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9F3" w:rsidRDefault="00C449F3">
      <w:pPr>
        <w:rPr>
          <w:b/>
          <w:sz w:val="32"/>
        </w:rPr>
      </w:pPr>
      <w:r>
        <w:rPr>
          <w:b/>
          <w:sz w:val="32"/>
        </w:rPr>
        <w:t>Verksamhetsberättelse för SFKK år 201</w:t>
      </w:r>
      <w:r w:rsidR="00ED3E2A">
        <w:rPr>
          <w:b/>
          <w:sz w:val="32"/>
        </w:rPr>
        <w:t>6</w:t>
      </w:r>
    </w:p>
    <w:p w:rsidR="00C449F3" w:rsidRDefault="00C449F3"/>
    <w:p w:rsidR="00C449F3" w:rsidRDefault="00C449F3">
      <w:pPr>
        <w:rPr>
          <w:b/>
          <w:color w:val="FF0000"/>
        </w:rPr>
      </w:pPr>
      <w:r>
        <w:rPr>
          <w:b/>
        </w:rPr>
        <w:t xml:space="preserve">Innehåll </w:t>
      </w:r>
    </w:p>
    <w:p w:rsidR="00C449F3" w:rsidRDefault="00C449F3"/>
    <w:p w:rsidR="004666C0" w:rsidRPr="00D67C0D" w:rsidRDefault="00C449F3">
      <w:pPr>
        <w:pStyle w:val="Innehll2"/>
        <w:tabs>
          <w:tab w:val="right" w:leader="dot" w:pos="9062"/>
        </w:tabs>
        <w:rPr>
          <w:rFonts w:ascii="Calibri" w:hAnsi="Calibri" w:cs="Times New Roman"/>
          <w:noProof/>
          <w:sz w:val="22"/>
          <w:szCs w:val="22"/>
        </w:rPr>
      </w:pPr>
      <w:r>
        <w:fldChar w:fldCharType="begin"/>
      </w:r>
      <w:r>
        <w:instrText xml:space="preserve"> TOC \o "1-3" \h \z \u </w:instrText>
      </w:r>
      <w:r>
        <w:fldChar w:fldCharType="separate"/>
      </w:r>
      <w:hyperlink w:anchor="_Toc418855043" w:history="1">
        <w:r w:rsidR="004666C0" w:rsidRPr="00602A45">
          <w:rPr>
            <w:rStyle w:val="Hyperlnk"/>
            <w:noProof/>
          </w:rPr>
          <w:t>Föreningen</w:t>
        </w:r>
        <w:r w:rsidR="004666C0">
          <w:rPr>
            <w:noProof/>
            <w:webHidden/>
          </w:rPr>
          <w:tab/>
        </w:r>
        <w:r w:rsidR="004666C0">
          <w:rPr>
            <w:noProof/>
            <w:webHidden/>
          </w:rPr>
          <w:fldChar w:fldCharType="begin"/>
        </w:r>
        <w:r w:rsidR="004666C0">
          <w:rPr>
            <w:noProof/>
            <w:webHidden/>
          </w:rPr>
          <w:instrText xml:space="preserve"> PAGEREF _Toc418855043 \h </w:instrText>
        </w:r>
        <w:r w:rsidR="004666C0">
          <w:rPr>
            <w:noProof/>
            <w:webHidden/>
          </w:rPr>
        </w:r>
        <w:r w:rsidR="004666C0">
          <w:rPr>
            <w:noProof/>
            <w:webHidden/>
          </w:rPr>
          <w:fldChar w:fldCharType="separate"/>
        </w:r>
        <w:r w:rsidR="003F59E0">
          <w:rPr>
            <w:noProof/>
            <w:webHidden/>
          </w:rPr>
          <w:t>1</w:t>
        </w:r>
        <w:r w:rsidR="004666C0">
          <w:rPr>
            <w:noProof/>
            <w:webHidden/>
          </w:rPr>
          <w:fldChar w:fldCharType="end"/>
        </w:r>
      </w:hyperlink>
    </w:p>
    <w:p w:rsidR="004666C0" w:rsidRPr="00D67C0D" w:rsidRDefault="009C3675">
      <w:pPr>
        <w:pStyle w:val="Innehll3"/>
        <w:tabs>
          <w:tab w:val="right" w:leader="dot" w:pos="9062"/>
        </w:tabs>
        <w:rPr>
          <w:rFonts w:ascii="Calibri" w:hAnsi="Calibri" w:cs="Times New Roman"/>
          <w:noProof/>
          <w:sz w:val="22"/>
          <w:szCs w:val="22"/>
        </w:rPr>
      </w:pPr>
      <w:hyperlink w:anchor="_Toc418855044" w:history="1">
        <w:r w:rsidR="004666C0" w:rsidRPr="00602A45">
          <w:rPr>
            <w:rStyle w:val="Hyperlnk"/>
            <w:noProof/>
          </w:rPr>
          <w:t>Årsmöte, medlemmar och styrelsemöten</w:t>
        </w:r>
        <w:r w:rsidR="004666C0">
          <w:rPr>
            <w:noProof/>
            <w:webHidden/>
          </w:rPr>
          <w:tab/>
        </w:r>
        <w:r w:rsidR="004666C0">
          <w:rPr>
            <w:noProof/>
            <w:webHidden/>
          </w:rPr>
          <w:fldChar w:fldCharType="begin"/>
        </w:r>
        <w:r w:rsidR="004666C0">
          <w:rPr>
            <w:noProof/>
            <w:webHidden/>
          </w:rPr>
          <w:instrText xml:space="preserve"> PAGEREF _Toc418855044 \h </w:instrText>
        </w:r>
        <w:r w:rsidR="004666C0">
          <w:rPr>
            <w:noProof/>
            <w:webHidden/>
          </w:rPr>
        </w:r>
        <w:r w:rsidR="004666C0">
          <w:rPr>
            <w:noProof/>
            <w:webHidden/>
          </w:rPr>
          <w:fldChar w:fldCharType="separate"/>
        </w:r>
        <w:r w:rsidR="003F59E0">
          <w:rPr>
            <w:noProof/>
            <w:webHidden/>
          </w:rPr>
          <w:t>1</w:t>
        </w:r>
        <w:r w:rsidR="004666C0">
          <w:rPr>
            <w:noProof/>
            <w:webHidden/>
          </w:rPr>
          <w:fldChar w:fldCharType="end"/>
        </w:r>
      </w:hyperlink>
    </w:p>
    <w:p w:rsidR="004666C0" w:rsidRPr="00D67C0D" w:rsidRDefault="009C3675">
      <w:pPr>
        <w:pStyle w:val="Innehll3"/>
        <w:tabs>
          <w:tab w:val="right" w:leader="dot" w:pos="9062"/>
        </w:tabs>
        <w:rPr>
          <w:rFonts w:ascii="Calibri" w:hAnsi="Calibri" w:cs="Times New Roman"/>
          <w:noProof/>
          <w:sz w:val="22"/>
          <w:szCs w:val="22"/>
        </w:rPr>
      </w:pPr>
      <w:hyperlink w:anchor="_Toc418855045" w:history="1">
        <w:r w:rsidR="004666C0" w:rsidRPr="00602A45">
          <w:rPr>
            <w:rStyle w:val="Hyperlnk"/>
            <w:noProof/>
          </w:rPr>
          <w:t>Föreningens ekonomi</w:t>
        </w:r>
        <w:r w:rsidR="004666C0">
          <w:rPr>
            <w:noProof/>
            <w:webHidden/>
          </w:rPr>
          <w:tab/>
        </w:r>
        <w:r w:rsidR="004666C0">
          <w:rPr>
            <w:noProof/>
            <w:webHidden/>
          </w:rPr>
          <w:fldChar w:fldCharType="begin"/>
        </w:r>
        <w:r w:rsidR="004666C0">
          <w:rPr>
            <w:noProof/>
            <w:webHidden/>
          </w:rPr>
          <w:instrText xml:space="preserve"> PAGEREF _Toc418855045 \h </w:instrText>
        </w:r>
        <w:r w:rsidR="004666C0">
          <w:rPr>
            <w:noProof/>
            <w:webHidden/>
          </w:rPr>
        </w:r>
        <w:r w:rsidR="004666C0">
          <w:rPr>
            <w:noProof/>
            <w:webHidden/>
          </w:rPr>
          <w:fldChar w:fldCharType="separate"/>
        </w:r>
        <w:r w:rsidR="003F59E0">
          <w:rPr>
            <w:noProof/>
            <w:webHidden/>
          </w:rPr>
          <w:t>1</w:t>
        </w:r>
        <w:r w:rsidR="004666C0">
          <w:rPr>
            <w:noProof/>
            <w:webHidden/>
          </w:rPr>
          <w:fldChar w:fldCharType="end"/>
        </w:r>
      </w:hyperlink>
    </w:p>
    <w:p w:rsidR="004666C0" w:rsidRPr="00D67C0D" w:rsidRDefault="009C3675">
      <w:pPr>
        <w:pStyle w:val="Innehll3"/>
        <w:tabs>
          <w:tab w:val="right" w:leader="dot" w:pos="9062"/>
        </w:tabs>
        <w:rPr>
          <w:rFonts w:ascii="Calibri" w:hAnsi="Calibri" w:cs="Times New Roman"/>
          <w:noProof/>
          <w:sz w:val="22"/>
          <w:szCs w:val="22"/>
        </w:rPr>
      </w:pPr>
      <w:hyperlink w:anchor="_Toc418855047" w:history="1">
        <w:r w:rsidR="004666C0" w:rsidRPr="00602A45">
          <w:rPr>
            <w:rStyle w:val="Hyperlnk"/>
            <w:noProof/>
          </w:rPr>
          <w:t>Hemsidan</w:t>
        </w:r>
        <w:r w:rsidR="004666C0">
          <w:rPr>
            <w:noProof/>
            <w:webHidden/>
          </w:rPr>
          <w:tab/>
        </w:r>
        <w:r w:rsidR="004666C0">
          <w:rPr>
            <w:noProof/>
            <w:webHidden/>
          </w:rPr>
          <w:fldChar w:fldCharType="begin"/>
        </w:r>
        <w:r w:rsidR="004666C0">
          <w:rPr>
            <w:noProof/>
            <w:webHidden/>
          </w:rPr>
          <w:instrText xml:space="preserve"> PAGEREF _Toc418855047 \h </w:instrText>
        </w:r>
        <w:r w:rsidR="004666C0">
          <w:rPr>
            <w:noProof/>
            <w:webHidden/>
          </w:rPr>
        </w:r>
        <w:r w:rsidR="004666C0">
          <w:rPr>
            <w:noProof/>
            <w:webHidden/>
          </w:rPr>
          <w:fldChar w:fldCharType="separate"/>
        </w:r>
        <w:r w:rsidR="003F59E0">
          <w:rPr>
            <w:noProof/>
            <w:webHidden/>
          </w:rPr>
          <w:t>2</w:t>
        </w:r>
        <w:r w:rsidR="004666C0">
          <w:rPr>
            <w:noProof/>
            <w:webHidden/>
          </w:rPr>
          <w:fldChar w:fldCharType="end"/>
        </w:r>
      </w:hyperlink>
    </w:p>
    <w:p w:rsidR="004666C0" w:rsidRPr="00D67C0D" w:rsidRDefault="009C3675">
      <w:pPr>
        <w:pStyle w:val="Innehll2"/>
        <w:tabs>
          <w:tab w:val="right" w:leader="dot" w:pos="9062"/>
        </w:tabs>
        <w:rPr>
          <w:rFonts w:ascii="Calibri" w:hAnsi="Calibri" w:cs="Times New Roman"/>
          <w:noProof/>
          <w:sz w:val="22"/>
          <w:szCs w:val="22"/>
        </w:rPr>
      </w:pPr>
      <w:hyperlink w:anchor="_Toc418855048" w:history="1">
        <w:r w:rsidR="004666C0" w:rsidRPr="00602A45">
          <w:rPr>
            <w:rStyle w:val="Hyperlnk"/>
            <w:noProof/>
          </w:rPr>
          <w:t>Styrelsens strategiska mål</w:t>
        </w:r>
        <w:r w:rsidR="004666C0">
          <w:rPr>
            <w:noProof/>
            <w:webHidden/>
          </w:rPr>
          <w:tab/>
        </w:r>
        <w:r w:rsidR="004666C0">
          <w:rPr>
            <w:noProof/>
            <w:webHidden/>
          </w:rPr>
          <w:fldChar w:fldCharType="begin"/>
        </w:r>
        <w:r w:rsidR="004666C0">
          <w:rPr>
            <w:noProof/>
            <w:webHidden/>
          </w:rPr>
          <w:instrText xml:space="preserve"> PAGEREF _Toc418855048 \h </w:instrText>
        </w:r>
        <w:r w:rsidR="004666C0">
          <w:rPr>
            <w:noProof/>
            <w:webHidden/>
          </w:rPr>
        </w:r>
        <w:r w:rsidR="004666C0">
          <w:rPr>
            <w:noProof/>
            <w:webHidden/>
          </w:rPr>
          <w:fldChar w:fldCharType="separate"/>
        </w:r>
        <w:r w:rsidR="003F59E0">
          <w:rPr>
            <w:noProof/>
            <w:webHidden/>
          </w:rPr>
          <w:t>2</w:t>
        </w:r>
        <w:r w:rsidR="004666C0">
          <w:rPr>
            <w:noProof/>
            <w:webHidden/>
          </w:rPr>
          <w:fldChar w:fldCharType="end"/>
        </w:r>
      </w:hyperlink>
    </w:p>
    <w:p w:rsidR="004666C0" w:rsidRPr="00D67C0D" w:rsidRDefault="009C3675">
      <w:pPr>
        <w:pStyle w:val="Innehll2"/>
        <w:tabs>
          <w:tab w:val="right" w:leader="dot" w:pos="9062"/>
        </w:tabs>
        <w:rPr>
          <w:rFonts w:ascii="Calibri" w:hAnsi="Calibri" w:cs="Times New Roman"/>
          <w:noProof/>
          <w:sz w:val="22"/>
          <w:szCs w:val="22"/>
        </w:rPr>
      </w:pPr>
      <w:hyperlink w:anchor="_Toc418855049" w:history="1">
        <w:r w:rsidR="007B3F4A" w:rsidRPr="00602A45">
          <w:rPr>
            <w:rStyle w:val="Hyperlnk"/>
            <w:noProof/>
          </w:rPr>
          <w:t>Möten och utbildning</w:t>
        </w:r>
        <w:r w:rsidR="007B3F4A">
          <w:rPr>
            <w:noProof/>
            <w:webHidden/>
          </w:rPr>
          <w:tab/>
          <w:t>2</w:t>
        </w:r>
      </w:hyperlink>
    </w:p>
    <w:p w:rsidR="004666C0" w:rsidRPr="00D67C0D" w:rsidRDefault="009C3675">
      <w:pPr>
        <w:pStyle w:val="Innehll3"/>
        <w:tabs>
          <w:tab w:val="right" w:leader="dot" w:pos="9062"/>
        </w:tabs>
        <w:rPr>
          <w:rFonts w:ascii="Calibri" w:hAnsi="Calibri" w:cs="Times New Roman"/>
          <w:noProof/>
          <w:sz w:val="22"/>
          <w:szCs w:val="22"/>
        </w:rPr>
      </w:pPr>
      <w:hyperlink w:anchor="_Toc418855050" w:history="1">
        <w:r w:rsidR="007B3F4A" w:rsidRPr="00602A45">
          <w:rPr>
            <w:rStyle w:val="Hyperlnk"/>
            <w:noProof/>
          </w:rPr>
          <w:t>Vårmötet/Nordiska mötet</w:t>
        </w:r>
        <w:r w:rsidR="007B3F4A">
          <w:rPr>
            <w:noProof/>
            <w:webHidden/>
          </w:rPr>
          <w:tab/>
          <w:t>2</w:t>
        </w:r>
      </w:hyperlink>
    </w:p>
    <w:p w:rsidR="004666C0" w:rsidRDefault="009C3675">
      <w:pPr>
        <w:pStyle w:val="Innehll2"/>
        <w:tabs>
          <w:tab w:val="right" w:leader="dot" w:pos="9062"/>
        </w:tabs>
        <w:rPr>
          <w:noProof/>
        </w:rPr>
      </w:pPr>
      <w:hyperlink w:anchor="_Toc418855052" w:history="1">
        <w:r w:rsidR="004666C0" w:rsidRPr="00602A45">
          <w:rPr>
            <w:rStyle w:val="Hyperlnk"/>
            <w:noProof/>
          </w:rPr>
          <w:t>Nationellt arbete och kontakter</w:t>
        </w:r>
        <w:r w:rsidR="004666C0">
          <w:rPr>
            <w:noProof/>
            <w:webHidden/>
          </w:rPr>
          <w:tab/>
        </w:r>
        <w:r w:rsidR="004666C0">
          <w:rPr>
            <w:noProof/>
            <w:webHidden/>
          </w:rPr>
          <w:fldChar w:fldCharType="begin"/>
        </w:r>
        <w:r w:rsidR="004666C0">
          <w:rPr>
            <w:noProof/>
            <w:webHidden/>
          </w:rPr>
          <w:instrText xml:space="preserve"> PAGEREF _Toc418855052 \h </w:instrText>
        </w:r>
        <w:r w:rsidR="004666C0">
          <w:rPr>
            <w:noProof/>
            <w:webHidden/>
          </w:rPr>
        </w:r>
        <w:r w:rsidR="004666C0">
          <w:rPr>
            <w:noProof/>
            <w:webHidden/>
          </w:rPr>
          <w:fldChar w:fldCharType="separate"/>
        </w:r>
        <w:r w:rsidR="003F59E0">
          <w:rPr>
            <w:noProof/>
            <w:webHidden/>
          </w:rPr>
          <w:t>3</w:t>
        </w:r>
        <w:r w:rsidR="004666C0">
          <w:rPr>
            <w:noProof/>
            <w:webHidden/>
          </w:rPr>
          <w:fldChar w:fldCharType="end"/>
        </w:r>
      </w:hyperlink>
    </w:p>
    <w:p w:rsidR="007762B4" w:rsidRPr="007762B4" w:rsidRDefault="007762B4" w:rsidP="007762B4">
      <w:r>
        <w:t xml:space="preserve">       Aktiviteter riktade mot allmänheten</w:t>
      </w:r>
      <w:r w:rsidR="00DB0B4A">
        <w:t>…………………………………………………..</w:t>
      </w:r>
      <w:r>
        <w:t xml:space="preserve"> 3</w:t>
      </w:r>
    </w:p>
    <w:p w:rsidR="004666C0" w:rsidRPr="00D67C0D" w:rsidRDefault="009C3675">
      <w:pPr>
        <w:pStyle w:val="Innehll2"/>
        <w:tabs>
          <w:tab w:val="right" w:leader="dot" w:pos="9062"/>
        </w:tabs>
        <w:rPr>
          <w:rFonts w:ascii="Calibri" w:hAnsi="Calibri" w:cs="Times New Roman"/>
          <w:noProof/>
          <w:sz w:val="22"/>
          <w:szCs w:val="22"/>
        </w:rPr>
      </w:pPr>
      <w:hyperlink w:anchor="_Toc418855053" w:history="1">
        <w:r w:rsidR="004666C0" w:rsidRPr="00602A45">
          <w:rPr>
            <w:rStyle w:val="Hyperlnk"/>
            <w:noProof/>
          </w:rPr>
          <w:t>ST-verksamhet</w:t>
        </w:r>
        <w:r w:rsidR="004666C0">
          <w:rPr>
            <w:noProof/>
            <w:webHidden/>
          </w:rPr>
          <w:tab/>
        </w:r>
        <w:r w:rsidR="004666C0">
          <w:rPr>
            <w:noProof/>
            <w:webHidden/>
          </w:rPr>
          <w:fldChar w:fldCharType="begin"/>
        </w:r>
        <w:r w:rsidR="004666C0">
          <w:rPr>
            <w:noProof/>
            <w:webHidden/>
          </w:rPr>
          <w:instrText xml:space="preserve"> PAGEREF _Toc418855053 \h </w:instrText>
        </w:r>
        <w:r w:rsidR="004666C0">
          <w:rPr>
            <w:noProof/>
            <w:webHidden/>
          </w:rPr>
        </w:r>
        <w:r w:rsidR="004666C0">
          <w:rPr>
            <w:noProof/>
            <w:webHidden/>
          </w:rPr>
          <w:fldChar w:fldCharType="separate"/>
        </w:r>
        <w:r w:rsidR="003F59E0">
          <w:rPr>
            <w:noProof/>
            <w:webHidden/>
          </w:rPr>
          <w:t>4</w:t>
        </w:r>
        <w:r w:rsidR="004666C0">
          <w:rPr>
            <w:noProof/>
            <w:webHidden/>
          </w:rPr>
          <w:fldChar w:fldCharType="end"/>
        </w:r>
      </w:hyperlink>
    </w:p>
    <w:p w:rsidR="004666C0" w:rsidRPr="00D67C0D" w:rsidRDefault="009C3675">
      <w:pPr>
        <w:pStyle w:val="Innehll2"/>
        <w:tabs>
          <w:tab w:val="right" w:leader="dot" w:pos="9062"/>
        </w:tabs>
        <w:rPr>
          <w:rFonts w:ascii="Calibri" w:hAnsi="Calibri" w:cs="Times New Roman"/>
          <w:noProof/>
          <w:sz w:val="22"/>
          <w:szCs w:val="22"/>
        </w:rPr>
      </w:pPr>
      <w:hyperlink w:anchor="_Toc418855055" w:history="1">
        <w:r w:rsidR="007762B4" w:rsidRPr="00602A45">
          <w:rPr>
            <w:rStyle w:val="Hyperlnk"/>
            <w:noProof/>
          </w:rPr>
          <w:t>Internationellt arbete och kontakter</w:t>
        </w:r>
        <w:r w:rsidR="007762B4">
          <w:rPr>
            <w:noProof/>
            <w:webHidden/>
          </w:rPr>
          <w:tab/>
          <w:t>4</w:t>
        </w:r>
      </w:hyperlink>
    </w:p>
    <w:p w:rsidR="004666C0" w:rsidRPr="00D67C0D" w:rsidRDefault="009C3675">
      <w:pPr>
        <w:pStyle w:val="Innehll3"/>
        <w:tabs>
          <w:tab w:val="right" w:leader="dot" w:pos="9062"/>
        </w:tabs>
        <w:rPr>
          <w:rFonts w:ascii="Calibri" w:hAnsi="Calibri" w:cs="Times New Roman"/>
          <w:noProof/>
          <w:sz w:val="22"/>
          <w:szCs w:val="22"/>
        </w:rPr>
      </w:pPr>
      <w:hyperlink w:anchor="_Toc418855056" w:history="1">
        <w:r w:rsidR="007762B4" w:rsidRPr="00602A45">
          <w:rPr>
            <w:rStyle w:val="Hyperlnk"/>
            <w:noProof/>
          </w:rPr>
          <w:t>NFKK</w:t>
        </w:r>
        <w:r w:rsidR="007762B4">
          <w:rPr>
            <w:noProof/>
            <w:webHidden/>
          </w:rPr>
          <w:tab/>
          <w:t>4</w:t>
        </w:r>
      </w:hyperlink>
    </w:p>
    <w:p w:rsidR="004666C0" w:rsidRPr="00D67C0D" w:rsidRDefault="009C3675">
      <w:pPr>
        <w:pStyle w:val="Innehll3"/>
        <w:tabs>
          <w:tab w:val="right" w:leader="dot" w:pos="9062"/>
        </w:tabs>
        <w:rPr>
          <w:rFonts w:ascii="Calibri" w:hAnsi="Calibri" w:cs="Times New Roman"/>
          <w:noProof/>
          <w:sz w:val="22"/>
          <w:szCs w:val="22"/>
        </w:rPr>
      </w:pPr>
      <w:hyperlink w:anchor="_Toc418855057" w:history="1">
        <w:r w:rsidR="004666C0" w:rsidRPr="00602A45">
          <w:rPr>
            <w:rStyle w:val="Hyperlnk"/>
            <w:noProof/>
          </w:rPr>
          <w:t>UEMS</w:t>
        </w:r>
        <w:r w:rsidR="004666C0">
          <w:rPr>
            <w:noProof/>
            <w:webHidden/>
          </w:rPr>
          <w:tab/>
        </w:r>
        <w:r w:rsidR="004666C0">
          <w:rPr>
            <w:noProof/>
            <w:webHidden/>
          </w:rPr>
          <w:fldChar w:fldCharType="begin"/>
        </w:r>
        <w:r w:rsidR="004666C0">
          <w:rPr>
            <w:noProof/>
            <w:webHidden/>
          </w:rPr>
          <w:instrText xml:space="preserve"> PAGEREF _Toc418855057 \h </w:instrText>
        </w:r>
        <w:r w:rsidR="004666C0">
          <w:rPr>
            <w:noProof/>
            <w:webHidden/>
          </w:rPr>
        </w:r>
        <w:r w:rsidR="004666C0">
          <w:rPr>
            <w:noProof/>
            <w:webHidden/>
          </w:rPr>
          <w:fldChar w:fldCharType="separate"/>
        </w:r>
        <w:r w:rsidR="003F59E0">
          <w:rPr>
            <w:noProof/>
            <w:webHidden/>
          </w:rPr>
          <w:t>5</w:t>
        </w:r>
        <w:r w:rsidR="004666C0">
          <w:rPr>
            <w:noProof/>
            <w:webHidden/>
          </w:rPr>
          <w:fldChar w:fldCharType="end"/>
        </w:r>
      </w:hyperlink>
    </w:p>
    <w:p w:rsidR="004666C0" w:rsidRPr="00D67C0D" w:rsidRDefault="009C3675">
      <w:pPr>
        <w:pStyle w:val="Innehll3"/>
        <w:tabs>
          <w:tab w:val="right" w:leader="dot" w:pos="9062"/>
        </w:tabs>
        <w:rPr>
          <w:rFonts w:ascii="Calibri" w:hAnsi="Calibri" w:cs="Times New Roman"/>
          <w:noProof/>
          <w:sz w:val="22"/>
          <w:szCs w:val="22"/>
        </w:rPr>
      </w:pPr>
      <w:hyperlink w:anchor="_Toc418855058" w:history="1">
        <w:r w:rsidR="007762B4" w:rsidRPr="00602A45">
          <w:rPr>
            <w:rStyle w:val="Hyperlnk"/>
            <w:noProof/>
            <w:lang w:val="en-GB"/>
          </w:rPr>
          <w:t>EFLM</w:t>
        </w:r>
        <w:r w:rsidR="007762B4">
          <w:rPr>
            <w:noProof/>
            <w:webHidden/>
          </w:rPr>
          <w:tab/>
          <w:t>5</w:t>
        </w:r>
      </w:hyperlink>
    </w:p>
    <w:p w:rsidR="004666C0" w:rsidRDefault="009C3675">
      <w:pPr>
        <w:pStyle w:val="Innehll3"/>
        <w:tabs>
          <w:tab w:val="right" w:leader="dot" w:pos="9062"/>
        </w:tabs>
        <w:rPr>
          <w:noProof/>
        </w:rPr>
      </w:pPr>
      <w:hyperlink w:anchor="_Toc418855059" w:history="1">
        <w:r w:rsidR="007762B4" w:rsidRPr="00602A45">
          <w:rPr>
            <w:rStyle w:val="Hyperlnk"/>
            <w:noProof/>
          </w:rPr>
          <w:t>IFCC</w:t>
        </w:r>
        <w:r w:rsidR="007762B4">
          <w:rPr>
            <w:noProof/>
            <w:webHidden/>
          </w:rPr>
          <w:tab/>
          <w:t>6</w:t>
        </w:r>
      </w:hyperlink>
    </w:p>
    <w:p w:rsidR="00E77BE6" w:rsidRPr="00E77BE6" w:rsidRDefault="00E77BE6" w:rsidP="00E77BE6">
      <w:r>
        <w:t xml:space="preserve">       Nomineringar till IFCC p</w:t>
      </w:r>
      <w:r w:rsidR="00DB0B4A">
        <w:t>riser………………………………………………………….</w:t>
      </w:r>
      <w:r>
        <w:t xml:space="preserve"> 7</w:t>
      </w:r>
    </w:p>
    <w:p w:rsidR="00C449F3" w:rsidRDefault="00C449F3">
      <w:r>
        <w:fldChar w:fldCharType="end"/>
      </w:r>
    </w:p>
    <w:p w:rsidR="00C449F3" w:rsidRDefault="00C449F3"/>
    <w:p w:rsidR="00D81B86" w:rsidRDefault="00C449F3">
      <w:r>
        <w:t xml:space="preserve">Styrelsen för SFKK avger härmed verksamhetsberättelse för perioden 1 januari till </w:t>
      </w:r>
      <w:r>
        <w:br/>
        <w:t>31 december 201</w:t>
      </w:r>
      <w:r w:rsidR="00ED3E2A">
        <w:t>6</w:t>
      </w:r>
      <w:r>
        <w:t xml:space="preserve">. </w:t>
      </w:r>
    </w:p>
    <w:p w:rsidR="00C449F3" w:rsidRDefault="00C449F3" w:rsidP="00EE7304"/>
    <w:p w:rsidR="00C449F3" w:rsidRDefault="00C449F3">
      <w:pPr>
        <w:pStyle w:val="Rubrik2"/>
      </w:pPr>
      <w:bookmarkStart w:id="0" w:name="_Toc418855043"/>
      <w:r>
        <w:t>Föreningen</w:t>
      </w:r>
      <w:bookmarkEnd w:id="0"/>
    </w:p>
    <w:p w:rsidR="00C449F3" w:rsidRDefault="00C449F3">
      <w:pPr>
        <w:pStyle w:val="Rubrik3"/>
      </w:pPr>
      <w:bookmarkStart w:id="1" w:name="_Toc418855044"/>
      <w:r>
        <w:t>Årsmöte, medlemmar och styrelsemöten</w:t>
      </w:r>
      <w:bookmarkEnd w:id="1"/>
    </w:p>
    <w:p w:rsidR="00C449F3" w:rsidRDefault="007F4509">
      <w:r>
        <w:t xml:space="preserve">Ordinarie årsmöte hölls </w:t>
      </w:r>
      <w:r w:rsidR="009E2CF5">
        <w:t xml:space="preserve">i </w:t>
      </w:r>
      <w:r w:rsidR="00A71E28">
        <w:t xml:space="preserve">Malmö 12 </w:t>
      </w:r>
      <w:r w:rsidR="009E2CF5">
        <w:t>maj</w:t>
      </w:r>
      <w:r w:rsidR="007B34F6">
        <w:t xml:space="preserve"> </w:t>
      </w:r>
      <w:r w:rsidR="00C449F3">
        <w:t>i samband med</w:t>
      </w:r>
      <w:r w:rsidR="009E2CF5">
        <w:t xml:space="preserve"> SFKK Vårmöte</w:t>
      </w:r>
      <w:r w:rsidR="0010662F">
        <w:t xml:space="preserve"> där </w:t>
      </w:r>
      <w:r w:rsidR="00A71E28">
        <w:t>13</w:t>
      </w:r>
      <w:r w:rsidR="0010662F">
        <w:t xml:space="preserve"> var närvarande</w:t>
      </w:r>
      <w:r w:rsidR="00C449F3">
        <w:t>.</w:t>
      </w:r>
      <w:r w:rsidR="008E7679">
        <w:t xml:space="preserve"> </w:t>
      </w:r>
      <w:r w:rsidR="00C449F3">
        <w:t xml:space="preserve">Föreningen hade vid verksamhetsårets slut </w:t>
      </w:r>
      <w:r w:rsidR="00B62CA2" w:rsidRPr="00293073">
        <w:t>3</w:t>
      </w:r>
      <w:r w:rsidR="00293073" w:rsidRPr="002A2B93">
        <w:t>04</w:t>
      </w:r>
      <w:r w:rsidR="0019662A">
        <w:t xml:space="preserve"> </w:t>
      </w:r>
      <w:r w:rsidR="00C449F3">
        <w:t xml:space="preserve">medlemmar. Under året har </w:t>
      </w:r>
      <w:r w:rsidR="002A2B93">
        <w:t xml:space="preserve">21 </w:t>
      </w:r>
      <w:r w:rsidR="00C449F3">
        <w:t xml:space="preserve">nya medlemmar tillkommit medan </w:t>
      </w:r>
      <w:r w:rsidR="007A4353" w:rsidRPr="002A2B93">
        <w:t>1</w:t>
      </w:r>
      <w:r w:rsidR="002A2B93" w:rsidRPr="002A2B93">
        <w:t>8</w:t>
      </w:r>
      <w:r w:rsidR="0019662A">
        <w:t xml:space="preserve"> </w:t>
      </w:r>
      <w:r w:rsidR="007A4353">
        <w:t>medlem</w:t>
      </w:r>
      <w:r w:rsidR="002A2B93">
        <w:t>mar</w:t>
      </w:r>
      <w:r w:rsidR="00C449F3">
        <w:t xml:space="preserve"> har lämnat föreningen.</w:t>
      </w:r>
      <w:r w:rsidR="002A2B93">
        <w:t xml:space="preserve"> Styrelsen har också arbetat med att uppdatera medlemsregistret, vilket inneburit att </w:t>
      </w:r>
      <w:r w:rsidR="00E77BE6">
        <w:t xml:space="preserve">icke-betalande medlemmar </w:t>
      </w:r>
      <w:r w:rsidR="002A2B93">
        <w:t xml:space="preserve">har </w:t>
      </w:r>
      <w:r w:rsidR="00307251">
        <w:t>plock</w:t>
      </w:r>
      <w:r w:rsidR="002A2B93">
        <w:t>as bort.</w:t>
      </w:r>
      <w:r w:rsidR="0019662A">
        <w:t xml:space="preserve"> </w:t>
      </w:r>
      <w:r w:rsidR="001F33BA">
        <w:t>Fyra</w:t>
      </w:r>
      <w:r w:rsidR="00FD2DE5">
        <w:t xml:space="preserve"> </w:t>
      </w:r>
      <w:r w:rsidR="00C449F3">
        <w:t>protokollförda</w:t>
      </w:r>
      <w:r w:rsidR="001F33BA">
        <w:t xml:space="preserve"> möten varav två</w:t>
      </w:r>
      <w:r w:rsidR="00C449F3">
        <w:t xml:space="preserve"> </w:t>
      </w:r>
      <w:r w:rsidR="00315C83">
        <w:t>telefonmöten</w:t>
      </w:r>
      <w:r w:rsidR="00C449F3">
        <w:t xml:space="preserve"> har hållits under året. </w:t>
      </w:r>
    </w:p>
    <w:p w:rsidR="00C449F3" w:rsidRDefault="00C449F3">
      <w:pPr>
        <w:pStyle w:val="Rubrik3"/>
      </w:pPr>
      <w:bookmarkStart w:id="2" w:name="_Toc301889490"/>
      <w:bookmarkStart w:id="3" w:name="_Toc418855045"/>
      <w:r>
        <w:t>Föreningens ekonomi</w:t>
      </w:r>
      <w:bookmarkEnd w:id="2"/>
      <w:bookmarkEnd w:id="3"/>
    </w:p>
    <w:p w:rsidR="009E6E62" w:rsidRDefault="009E6E62" w:rsidP="009E6E62">
      <w:r>
        <w:t>Föreningens ekonomi under 2016 har varit god, inkomsten från</w:t>
      </w:r>
      <w:r w:rsidR="00061069">
        <w:t xml:space="preserve"> </w:t>
      </w:r>
      <w:r>
        <w:t>vårmötet i Malmö har bidragi</w:t>
      </w:r>
      <w:r w:rsidR="001F33BA">
        <w:t xml:space="preserve">t till ett positivt resultat. </w:t>
      </w:r>
      <w:r>
        <w:t>Intäkte</w:t>
      </w:r>
      <w:r w:rsidR="002F0AC8">
        <w:t>r från medlemsavgifter har</w:t>
      </w:r>
      <w:r>
        <w:t xml:space="preserve"> ökat något under 2016 jämfört med år 2015.</w:t>
      </w:r>
    </w:p>
    <w:p w:rsidR="009E6E62" w:rsidRDefault="009E6E62" w:rsidP="009E6E62">
      <w:r>
        <w:t>Årsredovisning har upprättats enligt Årsredovisningslagen och Bokföringsnämndens råd. Revision av föreningens ekonomi för 2016 genomförs av föreningens revisorer under mars månad 201</w:t>
      </w:r>
      <w:r w:rsidR="002A2B93">
        <w:t>7</w:t>
      </w:r>
      <w:r>
        <w:t>.</w:t>
      </w:r>
    </w:p>
    <w:p w:rsidR="009E6E62" w:rsidRDefault="009E6E62" w:rsidP="009E6E62">
      <w:r>
        <w:t xml:space="preserve">Medlemsavgifterna till våra internationella samarbetsorganisationer är de största utgiftsposterna under året. Ekonomisk redovisning finns som separat bilaga. </w:t>
      </w:r>
    </w:p>
    <w:p w:rsidR="00CC7BB7" w:rsidRPr="00061069" w:rsidRDefault="00CC7BB7" w:rsidP="00CC7BB7">
      <w:pPr>
        <w:pStyle w:val="Rubrik3"/>
        <w:rPr>
          <w:b w:val="0"/>
          <w:sz w:val="24"/>
        </w:rPr>
      </w:pPr>
      <w:bookmarkStart w:id="4" w:name="_Toc418855047"/>
      <w:r w:rsidRPr="00061069">
        <w:t>Hemsidan</w:t>
      </w:r>
    </w:p>
    <w:p w:rsidR="00CC7BB7" w:rsidRDefault="00CC7BB7" w:rsidP="00CC7BB7">
      <w:r w:rsidRPr="00061069">
        <w:t>Arbetet med att utveckla hemsidan ytterligare har fortgått även under 2016. Bl.a. har en ny funktion för mer automatiserad medlemsansökan genererats. Därutöver har också ett system för filhantering etablerats vilket möjliggör systematisk lagring och arkivering av olika typer av dokument och bilder via hemsidan tillgängliga för styrelsen och administratörer. Här kan exempelvis justerade styrelsemötesprotokoll sparas. I tillägg till det har mindre fel under året upptäckts och rättats till. Liksom tidigare läggs nyheter med relativt regelbunden frekvens upp via hemsidan, liksom att kurser och konferenser annonseras. Hemsidan är numera det principiellt viktigaste sättet att kommunicera med medlemmarna på inklusive funktionen att skicka massmail via hemsidan där medlemsregistret ligger. Under hösten 2016 påbörjades också en genomgång av just medlemsregistret i syfte att identifiera medlemmar som inte erlagt erforderlig medlemsavgift vilket är skäl för avregistrering. Det är alltjämt en utmaning att hålla medlemsregistret uppdaterat och med korrekta kontaktuppgifter till medlemmarna.</w:t>
      </w:r>
      <w:r>
        <w:t xml:space="preserve">  </w:t>
      </w:r>
    </w:p>
    <w:p w:rsidR="00C449F3" w:rsidRDefault="00C449F3">
      <w:pPr>
        <w:pStyle w:val="Rubrik2"/>
      </w:pPr>
      <w:bookmarkStart w:id="5" w:name="_Toc418855048"/>
      <w:bookmarkEnd w:id="4"/>
      <w:r>
        <w:t>Styrelsens strategiska mål</w:t>
      </w:r>
      <w:bookmarkEnd w:id="5"/>
    </w:p>
    <w:p w:rsidR="00C449F3" w:rsidRDefault="00C449F3">
      <w:pPr>
        <w:rPr>
          <w:snapToGrid w:val="0"/>
        </w:rPr>
      </w:pPr>
    </w:p>
    <w:p w:rsidR="00B10C52" w:rsidRDefault="00C449F3">
      <w:pPr>
        <w:rPr>
          <w:snapToGrid w:val="0"/>
        </w:rPr>
      </w:pPr>
      <w:r>
        <w:rPr>
          <w:snapToGrid w:val="0"/>
        </w:rPr>
        <w:t>Föreningens uppgift är att främja den Kliniska kemins utveckling i ett brett perspektiv.</w:t>
      </w:r>
    </w:p>
    <w:p w:rsidR="00C449F3" w:rsidRDefault="00B10C52">
      <w:pPr>
        <w:rPr>
          <w:snapToGrid w:val="0"/>
        </w:rPr>
      </w:pPr>
      <w:r>
        <w:rPr>
          <w:snapToGrid w:val="0"/>
        </w:rPr>
        <w:t>Prioriteringarna i styrelsearbetet har varit:</w:t>
      </w:r>
      <w:r w:rsidR="00C449F3">
        <w:rPr>
          <w:snapToGrid w:val="0"/>
        </w:rPr>
        <w:t xml:space="preserve"> </w:t>
      </w:r>
    </w:p>
    <w:p w:rsidR="00B10C52" w:rsidRDefault="00B10C52">
      <w:pPr>
        <w:rPr>
          <w:snapToGrid w:val="0"/>
        </w:rPr>
      </w:pPr>
    </w:p>
    <w:p w:rsidR="00C449F3" w:rsidRDefault="00C449F3">
      <w:pPr>
        <w:numPr>
          <w:ilvl w:val="0"/>
          <w:numId w:val="1"/>
        </w:numPr>
        <w:rPr>
          <w:snapToGrid w:val="0"/>
        </w:rPr>
      </w:pPr>
      <w:r>
        <w:rPr>
          <w:snapToGrid w:val="0"/>
        </w:rPr>
        <w:t>kommunikation med medlemmarna via hemsida</w:t>
      </w:r>
      <w:r w:rsidR="00361B66">
        <w:rPr>
          <w:snapToGrid w:val="0"/>
        </w:rPr>
        <w:t>n och mail</w:t>
      </w:r>
    </w:p>
    <w:p w:rsidR="00C449F3" w:rsidRDefault="00C449F3">
      <w:pPr>
        <w:numPr>
          <w:ilvl w:val="0"/>
          <w:numId w:val="1"/>
        </w:numPr>
        <w:rPr>
          <w:snapToGrid w:val="0"/>
        </w:rPr>
      </w:pPr>
      <w:r>
        <w:rPr>
          <w:snapToGrid w:val="0"/>
        </w:rPr>
        <w:t>utbildningen av ST-läkare samt fortbildning av specialister</w:t>
      </w:r>
      <w:r w:rsidR="00361B66">
        <w:rPr>
          <w:snapToGrid w:val="0"/>
        </w:rPr>
        <w:t xml:space="preserve"> (kurser och vårmöten)</w:t>
      </w:r>
    </w:p>
    <w:p w:rsidR="00C449F3" w:rsidRDefault="00B10C52">
      <w:pPr>
        <w:numPr>
          <w:ilvl w:val="0"/>
          <w:numId w:val="1"/>
        </w:numPr>
        <w:rPr>
          <w:snapToGrid w:val="0"/>
        </w:rPr>
      </w:pPr>
      <w:r>
        <w:rPr>
          <w:snapToGrid w:val="0"/>
        </w:rPr>
        <w:t>påverkan nationellt via rekommendationer, remissvar och skrivelser</w:t>
      </w:r>
    </w:p>
    <w:p w:rsidR="00061069" w:rsidRDefault="00061069">
      <w:pPr>
        <w:numPr>
          <w:ilvl w:val="0"/>
          <w:numId w:val="1"/>
        </w:numPr>
        <w:rPr>
          <w:snapToGrid w:val="0"/>
        </w:rPr>
      </w:pPr>
      <w:r>
        <w:rPr>
          <w:snapToGrid w:val="0"/>
        </w:rPr>
        <w:t>nominera medlemmar till internationella och europeiska poster och priser</w:t>
      </w:r>
    </w:p>
    <w:p w:rsidR="00B10C52" w:rsidRDefault="00B10C52">
      <w:pPr>
        <w:numPr>
          <w:ilvl w:val="0"/>
          <w:numId w:val="1"/>
        </w:numPr>
        <w:rPr>
          <w:snapToGrid w:val="0"/>
        </w:rPr>
      </w:pPr>
      <w:r>
        <w:rPr>
          <w:snapToGrid w:val="0"/>
        </w:rPr>
        <w:t>samverkan med övriga intresseorganisationer för att främja den kliniska kemin</w:t>
      </w:r>
    </w:p>
    <w:p w:rsidR="00B10C52" w:rsidRDefault="00B10C52">
      <w:pPr>
        <w:numPr>
          <w:ilvl w:val="0"/>
          <w:numId w:val="1"/>
        </w:numPr>
        <w:rPr>
          <w:snapToGrid w:val="0"/>
        </w:rPr>
      </w:pPr>
      <w:r>
        <w:rPr>
          <w:snapToGrid w:val="0"/>
        </w:rPr>
        <w:t>kontinuitet och långsiktighet i vårmötesarrangemangen</w:t>
      </w:r>
    </w:p>
    <w:p w:rsidR="00061069" w:rsidRDefault="00061069">
      <w:pPr>
        <w:numPr>
          <w:ilvl w:val="0"/>
          <w:numId w:val="1"/>
        </w:numPr>
        <w:rPr>
          <w:snapToGrid w:val="0"/>
        </w:rPr>
      </w:pPr>
      <w:r>
        <w:rPr>
          <w:snapToGrid w:val="0"/>
        </w:rPr>
        <w:t xml:space="preserve">ansvara för </w:t>
      </w:r>
      <w:proofErr w:type="spellStart"/>
      <w:r>
        <w:rPr>
          <w:snapToGrid w:val="0"/>
        </w:rPr>
        <w:t>SFKKs</w:t>
      </w:r>
      <w:proofErr w:type="spellEnd"/>
      <w:r>
        <w:rPr>
          <w:snapToGrid w:val="0"/>
        </w:rPr>
        <w:t xml:space="preserve"> session under vårmötet 2017</w:t>
      </w:r>
    </w:p>
    <w:p w:rsidR="00C449F3" w:rsidRDefault="00C449F3">
      <w:r>
        <w:rPr>
          <w:snapToGrid w:val="0"/>
        </w:rPr>
        <w:br/>
      </w:r>
    </w:p>
    <w:p w:rsidR="00C449F3" w:rsidRDefault="00C449F3">
      <w:pPr>
        <w:pStyle w:val="Rubrik2"/>
      </w:pPr>
      <w:bookmarkStart w:id="6" w:name="_Toc418855049"/>
      <w:r>
        <w:t>Möten och utbildning</w:t>
      </w:r>
      <w:bookmarkEnd w:id="6"/>
      <w:r>
        <w:t xml:space="preserve"> </w:t>
      </w:r>
    </w:p>
    <w:p w:rsidR="00C449F3" w:rsidRPr="00EE7304" w:rsidRDefault="00C449F3" w:rsidP="002C5DCC">
      <w:pPr>
        <w:pStyle w:val="Rubrik3"/>
        <w:rPr>
          <w:szCs w:val="20"/>
          <w:lang w:eastAsia="en-US"/>
        </w:rPr>
      </w:pPr>
      <w:bookmarkStart w:id="7" w:name="_Toc418855050"/>
      <w:r w:rsidRPr="00E10EE7">
        <w:t>Vårmötet</w:t>
      </w:r>
      <w:r w:rsidR="00B766B6">
        <w:t>/Nordiska mötet</w:t>
      </w:r>
      <w:bookmarkEnd w:id="7"/>
    </w:p>
    <w:p w:rsidR="005C4B6A" w:rsidRDefault="005C4B6A" w:rsidP="005C4B6A">
      <w:bookmarkStart w:id="8" w:name="_Toc418855052"/>
      <w:r>
        <w:t xml:space="preserve">Klinisk Kemi </w:t>
      </w:r>
      <w:r w:rsidR="00061069">
        <w:t xml:space="preserve">Skåne </w:t>
      </w:r>
      <w:r>
        <w:t>organiserade 201</w:t>
      </w:r>
      <w:r w:rsidR="00061069">
        <w:t>6</w:t>
      </w:r>
      <w:r>
        <w:t xml:space="preserve"> års SFKK Vårmöte</w:t>
      </w:r>
      <w:r w:rsidR="00061069">
        <w:t xml:space="preserve"> i Malmö</w:t>
      </w:r>
      <w:r>
        <w:t xml:space="preserve"> som var mycket lyckat. Det vetenskapliga programmet och en omfattande posterutställning visade att forskningen och framstegen inom Klinisk Kemi är mycket framgångsrik</w:t>
      </w:r>
      <w:r w:rsidR="007B2677">
        <w:t>a</w:t>
      </w:r>
      <w:r>
        <w:t>. Ett fantastiskt vårväder bidrog till en fin vetenskaplig upplevelse och en bra plattform för kollegor att träffas.</w:t>
      </w:r>
    </w:p>
    <w:p w:rsidR="00061069" w:rsidRDefault="00061069" w:rsidP="005C4B6A">
      <w:r>
        <w:t>Nordiska mötet gick av stapeln 14-17 juni i Odense. Mötet samlade ca 200 delegater. I en av programpunkterna diskuterades samarbetet mellan de olika nordiska specialistföreningarna i klinisk kemi</w:t>
      </w:r>
      <w:r w:rsidR="00BD09F7">
        <w:t>, där</w:t>
      </w:r>
      <w:r>
        <w:t xml:space="preserve"> Inga Zelvyté deltog </w:t>
      </w:r>
      <w:r w:rsidR="00C05A58">
        <w:t>som representant för</w:t>
      </w:r>
      <w:r>
        <w:t xml:space="preserve"> SFKK.</w:t>
      </w:r>
    </w:p>
    <w:p w:rsidR="000B2C27" w:rsidRDefault="000B2C27" w:rsidP="005C4B6A"/>
    <w:p w:rsidR="00193EE0" w:rsidRDefault="00193EE0" w:rsidP="000B2C27"/>
    <w:p w:rsidR="004F6122" w:rsidRDefault="004F6122" w:rsidP="000B2C27">
      <w:pPr>
        <w:rPr>
          <w:b/>
        </w:rPr>
      </w:pPr>
      <w:r>
        <w:rPr>
          <w:b/>
        </w:rPr>
        <w:t xml:space="preserve">Planerade </w:t>
      </w:r>
      <w:r w:rsidRPr="004F6122">
        <w:rPr>
          <w:b/>
        </w:rPr>
        <w:t>möten</w:t>
      </w:r>
    </w:p>
    <w:p w:rsidR="00C82B80" w:rsidRPr="004F6122" w:rsidRDefault="00C82B80" w:rsidP="000B2C27">
      <w:pPr>
        <w:rPr>
          <w:b/>
        </w:rPr>
      </w:pPr>
    </w:p>
    <w:p w:rsidR="004F6122" w:rsidRDefault="004F6122" w:rsidP="004F6122">
      <w:r>
        <w:t xml:space="preserve">NORDISKA </w:t>
      </w:r>
    </w:p>
    <w:p w:rsidR="004F6122" w:rsidRDefault="004F6122" w:rsidP="004F6122">
      <w:r>
        <w:t>201</w:t>
      </w:r>
      <w:r w:rsidR="00061069">
        <w:t>8</w:t>
      </w:r>
      <w:r>
        <w:t xml:space="preserve">, </w:t>
      </w:r>
      <w:r w:rsidR="00061069">
        <w:t>Helsingfors</w:t>
      </w:r>
      <w:r>
        <w:t>, 1</w:t>
      </w:r>
      <w:r w:rsidR="00061069">
        <w:t>2</w:t>
      </w:r>
      <w:r>
        <w:t>-1</w:t>
      </w:r>
      <w:r w:rsidR="00061069">
        <w:t>5</w:t>
      </w:r>
      <w:r>
        <w:t xml:space="preserve"> juni</w:t>
      </w:r>
    </w:p>
    <w:p w:rsidR="00A33E44" w:rsidRDefault="00A33E44" w:rsidP="004F6122"/>
    <w:p w:rsidR="004F6122" w:rsidRDefault="004F6122" w:rsidP="004F6122">
      <w:r>
        <w:t>SVENSKA VÅRMÖTEN</w:t>
      </w:r>
    </w:p>
    <w:p w:rsidR="004F6122" w:rsidRDefault="004F6122" w:rsidP="004F6122">
      <w:r>
        <w:t>201</w:t>
      </w:r>
      <w:r w:rsidR="00061069">
        <w:t>7</w:t>
      </w:r>
      <w:r>
        <w:t xml:space="preserve">, </w:t>
      </w:r>
      <w:r w:rsidR="00061069">
        <w:t xml:space="preserve">Halmstad, </w:t>
      </w:r>
      <w:proofErr w:type="spellStart"/>
      <w:r w:rsidR="00A33E44">
        <w:t>Hotel</w:t>
      </w:r>
      <w:proofErr w:type="spellEnd"/>
      <w:r w:rsidR="00A33E44">
        <w:t xml:space="preserve"> </w:t>
      </w:r>
      <w:r w:rsidR="00061069">
        <w:t xml:space="preserve">Tylösand 5-7 april   </w:t>
      </w:r>
      <w:r>
        <w:t xml:space="preserve"> </w:t>
      </w:r>
    </w:p>
    <w:p w:rsidR="004F6122" w:rsidRDefault="004F6122" w:rsidP="004F6122">
      <w:r>
        <w:t>201</w:t>
      </w:r>
      <w:r w:rsidR="00A33E44">
        <w:t>8</w:t>
      </w:r>
      <w:r>
        <w:t xml:space="preserve">, </w:t>
      </w:r>
      <w:r w:rsidR="00061069">
        <w:t>Uppsala</w:t>
      </w:r>
      <w:r w:rsidR="00A33E44">
        <w:t>, Uppsala kongress och konsert, 24-26 april</w:t>
      </w:r>
    </w:p>
    <w:p w:rsidR="004F6122" w:rsidRDefault="004F6122" w:rsidP="004F6122">
      <w:r>
        <w:t>201</w:t>
      </w:r>
      <w:r w:rsidR="00A33E44">
        <w:t>9</w:t>
      </w:r>
      <w:r>
        <w:t>, arrangör saknas, länssjukhus stå</w:t>
      </w:r>
      <w:r w:rsidR="00A33E44">
        <w:t>r</w:t>
      </w:r>
      <w:r>
        <w:t xml:space="preserve"> på tur</w:t>
      </w:r>
    </w:p>
    <w:p w:rsidR="004F6122" w:rsidRDefault="004F6122" w:rsidP="004F6122">
      <w:r>
        <w:t>20</w:t>
      </w:r>
      <w:r w:rsidR="00A33E44">
        <w:t>20</w:t>
      </w:r>
      <w:r>
        <w:t>, Umeå</w:t>
      </w:r>
      <w:r w:rsidR="00A33E44">
        <w:t xml:space="preserve"> har tackat ja.</w:t>
      </w:r>
    </w:p>
    <w:p w:rsidR="00193EE0" w:rsidRDefault="00193EE0" w:rsidP="000B2C27"/>
    <w:p w:rsidR="00C449F3" w:rsidRDefault="00C449F3">
      <w:pPr>
        <w:pStyle w:val="Rubrik2"/>
      </w:pPr>
      <w:r>
        <w:t>Nationellt arbete och kontakter</w:t>
      </w:r>
      <w:bookmarkEnd w:id="8"/>
      <w:r>
        <w:t xml:space="preserve"> </w:t>
      </w:r>
    </w:p>
    <w:p w:rsidR="007B2503" w:rsidRDefault="007B2503" w:rsidP="007B2503"/>
    <w:p w:rsidR="008D2F2C" w:rsidRPr="008D2F2C" w:rsidRDefault="008D2F2C" w:rsidP="008D2F2C">
      <w:r w:rsidRPr="008D2F2C">
        <w:t>NOAK</w:t>
      </w:r>
    </w:p>
    <w:p w:rsidR="008D2F2C" w:rsidRPr="008D2F2C" w:rsidRDefault="008D2F2C" w:rsidP="008D2F2C">
      <w:r w:rsidRPr="008D2F2C">
        <w:t>Deltagande i Läkemed</w:t>
      </w:r>
      <w:r w:rsidR="00E77BE6">
        <w:t>el</w:t>
      </w:r>
      <w:r w:rsidRPr="008D2F2C">
        <w:t>sverkets arbete kring behandling med NOAK, nya orala antikoagula</w:t>
      </w:r>
      <w:r w:rsidR="00E77BE6">
        <w:t>n</w:t>
      </w:r>
      <w:r w:rsidRPr="008D2F2C">
        <w:t xml:space="preserve">tia. Lars </w:t>
      </w:r>
      <w:proofErr w:type="spellStart"/>
      <w:r w:rsidRPr="008D2F2C">
        <w:t>Breimer</w:t>
      </w:r>
      <w:proofErr w:type="spellEnd"/>
      <w:r w:rsidRPr="008D2F2C">
        <w:t xml:space="preserve"> deltog under 2016 i arbetet som resulterade i Information från Läkemedelsverket ”Antikoagulantia vid förmaksflimmer – beh</w:t>
      </w:r>
      <w:r w:rsidR="00E77BE6">
        <w:t>a</w:t>
      </w:r>
      <w:r w:rsidRPr="008D2F2C">
        <w:t xml:space="preserve">ndlingsrekommendation” som publicerades i februari 2017.  </w:t>
      </w:r>
    </w:p>
    <w:p w:rsidR="008D2F2C" w:rsidRPr="008D2F2C" w:rsidRDefault="008D2F2C" w:rsidP="008D2F2C"/>
    <w:p w:rsidR="008D2F2C" w:rsidRPr="008D2F2C" w:rsidRDefault="008D2F2C" w:rsidP="008D2F2C">
      <w:r w:rsidRPr="008D2F2C">
        <w:t>AFP</w:t>
      </w:r>
    </w:p>
    <w:p w:rsidR="008D2F2C" w:rsidRPr="008D2F2C" w:rsidRDefault="008D2F2C" w:rsidP="008D2F2C">
      <w:proofErr w:type="spellStart"/>
      <w:r w:rsidRPr="008D2F2C">
        <w:t>Equalis</w:t>
      </w:r>
      <w:proofErr w:type="spellEnd"/>
      <w:r w:rsidRPr="008D2F2C">
        <w:t xml:space="preserve"> rekommenderade byte av enheter för AFP från traditionella till SI enheter vilket är i linje med </w:t>
      </w:r>
      <w:proofErr w:type="spellStart"/>
      <w:r w:rsidRPr="008D2F2C">
        <w:t>SFKK:s</w:t>
      </w:r>
      <w:proofErr w:type="spellEnd"/>
      <w:r w:rsidRPr="008D2F2C">
        <w:t xml:space="preserve"> principer.    </w:t>
      </w:r>
    </w:p>
    <w:p w:rsidR="00E82B2A" w:rsidRPr="0067035D" w:rsidRDefault="00E82B2A" w:rsidP="007B2503"/>
    <w:p w:rsidR="00F15750" w:rsidRPr="0067035D" w:rsidRDefault="00F15750" w:rsidP="00F15750">
      <w:r w:rsidRPr="0067035D">
        <w:t>P/S-</w:t>
      </w:r>
      <w:r w:rsidR="00BD09F7">
        <w:t>K</w:t>
      </w:r>
      <w:r w:rsidRPr="0067035D">
        <w:t>ortisol</w:t>
      </w:r>
    </w:p>
    <w:p w:rsidR="00F15750" w:rsidRPr="0067035D" w:rsidRDefault="00F15750" w:rsidP="00F15750">
      <w:proofErr w:type="spellStart"/>
      <w:r w:rsidRPr="0067035D">
        <w:t>SFKK:s</w:t>
      </w:r>
      <w:proofErr w:type="spellEnd"/>
      <w:r w:rsidRPr="0067035D">
        <w:t xml:space="preserve"> styrelse har uttryckt stöd för skapandet av nationella rekommendationer för svarsrutiner för P/S kortisol. Vi föreslog användning av unika NPU benämningar och koder för P/S kortisol, P/S kortisol belastningstest (</w:t>
      </w:r>
      <w:proofErr w:type="spellStart"/>
      <w:r w:rsidRPr="0067035D">
        <w:t>Synacthen</w:t>
      </w:r>
      <w:proofErr w:type="spellEnd"/>
      <w:r w:rsidRPr="0067035D">
        <w:t>-test), P/S kortisol </w:t>
      </w:r>
      <w:proofErr w:type="spellStart"/>
      <w:r w:rsidRPr="0067035D">
        <w:t>dexametasonhämningstest</w:t>
      </w:r>
      <w:proofErr w:type="spellEnd"/>
      <w:r w:rsidRPr="0067035D">
        <w:t xml:space="preserve"> (lågdos och </w:t>
      </w:r>
      <w:proofErr w:type="spellStart"/>
      <w:r w:rsidRPr="0067035D">
        <w:t>högdos</w:t>
      </w:r>
      <w:proofErr w:type="spellEnd"/>
      <w:r w:rsidRPr="0067035D">
        <w:t xml:space="preserve">). </w:t>
      </w:r>
    </w:p>
    <w:p w:rsidR="00F15750" w:rsidRPr="0067035D" w:rsidRDefault="00F15750" w:rsidP="00F15750">
      <w:r w:rsidRPr="0067035D">
        <w:t xml:space="preserve">Vi uppmanade </w:t>
      </w:r>
      <w:proofErr w:type="spellStart"/>
      <w:r w:rsidRPr="0067035D">
        <w:t>Equalis</w:t>
      </w:r>
      <w:proofErr w:type="spellEnd"/>
      <w:r w:rsidRPr="0067035D">
        <w:t xml:space="preserve"> expertgrupp endokrinologi att förtydliga vilka undersökningsresultat som ska rapporteras med/utan referensintervall och var, samt vilka kommentarer (analyskommentarer och tolkningshjälp) som ska användas.  </w:t>
      </w:r>
    </w:p>
    <w:p w:rsidR="00332878" w:rsidRPr="00B766B6" w:rsidRDefault="00332878">
      <w:pPr>
        <w:rPr>
          <w:color w:val="FF0000"/>
        </w:rPr>
      </w:pPr>
    </w:p>
    <w:p w:rsidR="00C00760" w:rsidRPr="00C00760" w:rsidRDefault="00C00760" w:rsidP="00C00760">
      <w:pPr>
        <w:rPr>
          <w:b/>
        </w:rPr>
      </w:pPr>
      <w:r w:rsidRPr="00C00760">
        <w:rPr>
          <w:b/>
        </w:rPr>
        <w:t xml:space="preserve">Aktiviteter riktade mot allmänheten: </w:t>
      </w:r>
    </w:p>
    <w:p w:rsidR="00B46A23" w:rsidRDefault="00C00760" w:rsidP="00C00760">
      <w:r>
        <w:t>De senaste åren pågår aktiviteter i flera landsting och regioner i landet att göra patientjournalen inklusive laboratorieresultat tillgängliga direkt för patienten i form av s.k. e-Journal via internet. Detta leder till en snabbt ökande tillgång för patienter direkt till sina laboratorieresultat, något som i grunden leder till mer välinformerade patienter men där det också kan finnas risk för lekmannens feltolkning. En välanvänd källa till hälso- och sjukvårdsinformation på internet i Sverige är idag www.1177.se (Vårdguiden) där också viss information beträffande laboratorieanalyser finns. I dagsläget finns dock endast ett mindre antal artiklar dedikerade till laboratorieanalyser.</w:t>
      </w:r>
      <w:r w:rsidR="00BD09F7">
        <w:t xml:space="preserve"> </w:t>
      </w:r>
      <w:r w:rsidR="00A33E44">
        <w:t xml:space="preserve">Arbetet med 1177 lades ned efter flera års fruktlöst arbete. Istället har styrelsen inriktat sig på att få ut denna information via Internetmedicin, vilket har visat sig framgångsrikt. Vi står nu startgroparna för att komma igång med detta arbete. Landets ST-läkare kommer att engageras i första hand. </w:t>
      </w:r>
    </w:p>
    <w:p w:rsidR="00C05A58" w:rsidRDefault="00C05A58" w:rsidP="00C00760"/>
    <w:p w:rsidR="00C05A58" w:rsidRDefault="00C05A58" w:rsidP="00C00760"/>
    <w:p w:rsidR="00B46A23" w:rsidRDefault="00B46A23">
      <w:pPr>
        <w:rPr>
          <w:color w:val="FF0000"/>
        </w:rPr>
      </w:pPr>
    </w:p>
    <w:p w:rsidR="00A95CCF" w:rsidRPr="00FA4FDE" w:rsidRDefault="00A95CCF">
      <w:pPr>
        <w:rPr>
          <w:color w:val="FF0000"/>
        </w:rPr>
      </w:pPr>
    </w:p>
    <w:p w:rsidR="00C449F3" w:rsidRDefault="00C449F3">
      <w:pPr>
        <w:pStyle w:val="Rubrik2"/>
      </w:pPr>
      <w:bookmarkStart w:id="9" w:name="_Toc418855053"/>
      <w:r>
        <w:t>ST-verksamhet</w:t>
      </w:r>
      <w:bookmarkEnd w:id="9"/>
      <w:r>
        <w:t xml:space="preserve"> </w:t>
      </w:r>
    </w:p>
    <w:p w:rsidR="00396D0C" w:rsidRPr="00396D0C" w:rsidRDefault="00396D0C" w:rsidP="00396D0C"/>
    <w:p w:rsidR="002F0AC8" w:rsidRPr="00E82B2A" w:rsidRDefault="002F0AC8" w:rsidP="002F0AC8">
      <w:bookmarkStart w:id="10" w:name="_Toc319584920"/>
      <w:r w:rsidRPr="00E82B2A">
        <w:t xml:space="preserve">Under 2016 tillkom det 5 nya ST-läkare och 4 ST-läkare fick specialistbevis. Vid 2016 års utgång hade vi 33 </w:t>
      </w:r>
      <w:proofErr w:type="spellStart"/>
      <w:r w:rsidRPr="00E82B2A">
        <w:t>st</w:t>
      </w:r>
      <w:proofErr w:type="spellEnd"/>
      <w:r w:rsidRPr="00E82B2A">
        <w:t xml:space="preserve"> ST-läkare, med en mediantid sedan ST-start på ca 36 månader. Av dessa följde 24 </w:t>
      </w:r>
      <w:proofErr w:type="spellStart"/>
      <w:r w:rsidRPr="00E82B2A">
        <w:t>st</w:t>
      </w:r>
      <w:proofErr w:type="spellEnd"/>
      <w:r w:rsidRPr="00E82B2A">
        <w:t xml:space="preserve"> målbeskrivningen SOSFS 2008:17 och 9 </w:t>
      </w:r>
      <w:proofErr w:type="spellStart"/>
      <w:r w:rsidRPr="00E82B2A">
        <w:t>st</w:t>
      </w:r>
      <w:proofErr w:type="spellEnd"/>
      <w:r w:rsidRPr="00E82B2A">
        <w:t xml:space="preserve"> målbeskrivningen SOSFS 2015:8.</w:t>
      </w:r>
    </w:p>
    <w:p w:rsidR="002F0AC8" w:rsidRPr="00E82B2A" w:rsidRDefault="002F0AC8" w:rsidP="002F0AC8">
      <w:pPr>
        <w:rPr>
          <w:b/>
          <w:bCs/>
        </w:rPr>
      </w:pPr>
    </w:p>
    <w:p w:rsidR="002F0AC8" w:rsidRPr="00E82B2A" w:rsidRDefault="002F0AC8" w:rsidP="002F0AC8">
      <w:r w:rsidRPr="00E82B2A">
        <w:t>Det genomfördes 4 ST-kurser under 2016:</w:t>
      </w:r>
    </w:p>
    <w:p w:rsidR="002F0AC8" w:rsidRPr="00E82B2A" w:rsidRDefault="002F0AC8" w:rsidP="002F0AC8">
      <w:pPr>
        <w:pStyle w:val="Liststycke"/>
        <w:numPr>
          <w:ilvl w:val="0"/>
          <w:numId w:val="13"/>
        </w:numPr>
        <w:rPr>
          <w:i/>
        </w:rPr>
      </w:pPr>
      <w:r w:rsidRPr="00E82B2A">
        <w:t xml:space="preserve">Transfusionsmedicin för kliniska kemister, Agneta Seger </w:t>
      </w:r>
      <w:proofErr w:type="spellStart"/>
      <w:r w:rsidRPr="00E82B2A">
        <w:t>Mollén</w:t>
      </w:r>
      <w:proofErr w:type="spellEnd"/>
      <w:r w:rsidRPr="00E82B2A">
        <w:t>, Linköping</w:t>
      </w:r>
    </w:p>
    <w:p w:rsidR="002F0AC8" w:rsidRPr="00E82B2A" w:rsidRDefault="002F0AC8" w:rsidP="002F0AC8">
      <w:pPr>
        <w:pStyle w:val="Liststycke"/>
        <w:numPr>
          <w:ilvl w:val="0"/>
          <w:numId w:val="13"/>
        </w:numPr>
        <w:rPr>
          <w:i/>
        </w:rPr>
      </w:pPr>
      <w:r w:rsidRPr="00E82B2A">
        <w:t>Koagulation för kliniska kemister, Karin Strandberg, Malmö</w:t>
      </w:r>
    </w:p>
    <w:p w:rsidR="002F0AC8" w:rsidRPr="00E82B2A" w:rsidRDefault="002F0AC8" w:rsidP="002F0AC8">
      <w:pPr>
        <w:pStyle w:val="Liststycke"/>
        <w:numPr>
          <w:ilvl w:val="0"/>
          <w:numId w:val="13"/>
        </w:numPr>
        <w:rPr>
          <w:i/>
        </w:rPr>
      </w:pPr>
      <w:r w:rsidRPr="00E82B2A">
        <w:t>Mätmetoder inom klinisk kemi, Mattias Aldrimer, Falun</w:t>
      </w:r>
    </w:p>
    <w:p w:rsidR="002F0AC8" w:rsidRPr="00E82B2A" w:rsidRDefault="002F0AC8" w:rsidP="002F0AC8">
      <w:pPr>
        <w:pStyle w:val="Liststycke"/>
        <w:numPr>
          <w:ilvl w:val="0"/>
          <w:numId w:val="13"/>
        </w:numPr>
        <w:rPr>
          <w:i/>
        </w:rPr>
      </w:pPr>
      <w:r w:rsidRPr="00E82B2A">
        <w:t>Kvalitetssäkring och statistik inom laboratoriemedicin, Anders Kallner, Stockholm</w:t>
      </w:r>
    </w:p>
    <w:p w:rsidR="002F0AC8" w:rsidRDefault="002F0AC8" w:rsidP="002F0AC8">
      <w:pPr>
        <w:rPr>
          <w:i/>
        </w:rPr>
      </w:pPr>
    </w:p>
    <w:bookmarkEnd w:id="10"/>
    <w:p w:rsidR="00C449F3" w:rsidRDefault="00C449F3"/>
    <w:p w:rsidR="00C449F3" w:rsidRPr="00DE29DE" w:rsidRDefault="00C449F3" w:rsidP="00DE29DE">
      <w:pPr>
        <w:pStyle w:val="Rubrik2"/>
      </w:pPr>
      <w:bookmarkStart w:id="11" w:name="_Toc418855055"/>
      <w:r w:rsidRPr="00DE29DE">
        <w:t>Internationellt arbete och kontakter</w:t>
      </w:r>
      <w:bookmarkEnd w:id="11"/>
      <w:r w:rsidRPr="00DE29DE">
        <w:t xml:space="preserve"> </w:t>
      </w:r>
    </w:p>
    <w:p w:rsidR="002C6F1B" w:rsidRDefault="002C6F1B" w:rsidP="002C6F1B"/>
    <w:p w:rsidR="002C6F1B" w:rsidRPr="00EE7304" w:rsidRDefault="002C6F1B" w:rsidP="004F4175">
      <w:pPr>
        <w:pStyle w:val="Rubrik3"/>
      </w:pPr>
      <w:bookmarkStart w:id="12" w:name="_Toc418855056"/>
      <w:r w:rsidRPr="00EE7304">
        <w:t>NFKK</w:t>
      </w:r>
      <w:bookmarkEnd w:id="12"/>
    </w:p>
    <w:p w:rsidR="002C6F1B" w:rsidRPr="00C82FC9" w:rsidRDefault="002C6F1B" w:rsidP="002C6F1B">
      <w:r w:rsidRPr="00306753">
        <w:t>Den nordiska föreningen är en paraplyorganisation för de natio</w:t>
      </w:r>
      <w:r w:rsidR="00C82FC9">
        <w:t>nella organisationerna i Norden</w:t>
      </w:r>
      <w:r w:rsidRPr="00306753">
        <w:t xml:space="preserve">. </w:t>
      </w:r>
      <w:r w:rsidR="00C82FC9">
        <w:t xml:space="preserve">Per Bjellerup och </w:t>
      </w:r>
      <w:r w:rsidR="00E82B2A">
        <w:t>Maria Berggren Söderlund</w:t>
      </w:r>
      <w:r w:rsidR="00C82FC9">
        <w:t xml:space="preserve"> har su</w:t>
      </w:r>
      <w:r w:rsidR="00213644">
        <w:t xml:space="preserve">ttit i </w:t>
      </w:r>
      <w:proofErr w:type="spellStart"/>
      <w:r w:rsidR="00213644">
        <w:t>NFKKs</w:t>
      </w:r>
      <w:proofErr w:type="spellEnd"/>
      <w:r w:rsidR="00213644">
        <w:t xml:space="preserve"> styrelse under 201</w:t>
      </w:r>
      <w:r w:rsidR="00E82B2A">
        <w:t>6</w:t>
      </w:r>
      <w:r w:rsidR="00C82FC9">
        <w:t>. De</w:t>
      </w:r>
      <w:r w:rsidR="009B4DA7">
        <w:t xml:space="preserve">t har hållits </w:t>
      </w:r>
      <w:r w:rsidR="00E82B2A">
        <w:t>ett</w:t>
      </w:r>
      <w:r w:rsidR="009B4DA7">
        <w:t xml:space="preserve"> styrelsemöte</w:t>
      </w:r>
      <w:r w:rsidR="00C82FC9">
        <w:t xml:space="preserve"> </w:t>
      </w:r>
      <w:r w:rsidR="00E61782">
        <w:t xml:space="preserve">på Bornholm där tyvärr ingen svensk deltog </w:t>
      </w:r>
      <w:proofErr w:type="spellStart"/>
      <w:r w:rsidR="00E61782">
        <w:t>pga</w:t>
      </w:r>
      <w:proofErr w:type="spellEnd"/>
      <w:r w:rsidR="00E61782">
        <w:t xml:space="preserve"> kommunikationsmiss</w:t>
      </w:r>
      <w:r w:rsidR="00E513B8">
        <w:t xml:space="preserve">. </w:t>
      </w:r>
      <w:proofErr w:type="spellStart"/>
      <w:r w:rsidR="00C82FC9">
        <w:t>NFKKs</w:t>
      </w:r>
      <w:proofErr w:type="spellEnd"/>
      <w:r w:rsidR="00C82FC9">
        <w:t xml:space="preserve"> arbete presenteras på </w:t>
      </w:r>
      <w:hyperlink r:id="rId9" w:history="1">
        <w:r w:rsidR="00C82FC9" w:rsidRPr="004F77C0">
          <w:rPr>
            <w:rStyle w:val="Hyperlnk"/>
          </w:rPr>
          <w:t>http://nfkk.org/</w:t>
        </w:r>
      </w:hyperlink>
    </w:p>
    <w:p w:rsidR="00B766B6" w:rsidRPr="006457CD" w:rsidRDefault="00C449F3" w:rsidP="006457CD">
      <w:pPr>
        <w:pStyle w:val="Rubrik3"/>
      </w:pPr>
      <w:bookmarkStart w:id="13" w:name="_Toc418855057"/>
      <w:r>
        <w:t>UEMS</w:t>
      </w:r>
      <w:bookmarkEnd w:id="13"/>
      <w:r>
        <w:t xml:space="preserve"> </w:t>
      </w:r>
    </w:p>
    <w:p w:rsidR="009675F9" w:rsidRPr="006F344E" w:rsidRDefault="00B50323" w:rsidP="00B766B6">
      <w:r>
        <w:t>Inget nytt har inrapporterats</w:t>
      </w:r>
      <w:r w:rsidR="006F344E">
        <w:t xml:space="preserve">.  </w:t>
      </w:r>
      <w:r w:rsidR="00B766B6" w:rsidRPr="006457CD">
        <w:t xml:space="preserve">Lena Norlund är ”President </w:t>
      </w:r>
      <w:proofErr w:type="spellStart"/>
      <w:r w:rsidR="00B766B6" w:rsidRPr="006457CD">
        <w:t>of</w:t>
      </w:r>
      <w:proofErr w:type="spellEnd"/>
      <w:r w:rsidR="00B766B6" w:rsidRPr="006457CD">
        <w:t xml:space="preserve"> the </w:t>
      </w:r>
      <w:proofErr w:type="spellStart"/>
      <w:r w:rsidR="00B766B6" w:rsidRPr="006457CD">
        <w:t>Section</w:t>
      </w:r>
      <w:proofErr w:type="spellEnd"/>
      <w:r w:rsidR="00B766B6" w:rsidRPr="006457CD">
        <w:t>”, och mer inf</w:t>
      </w:r>
      <w:r w:rsidR="006457CD">
        <w:t>ormation om sektionen finns här:</w:t>
      </w:r>
      <w:r w:rsidR="00B766B6" w:rsidRPr="006457CD">
        <w:t xml:space="preserve"> </w:t>
      </w:r>
      <w:hyperlink r:id="rId10" w:history="1">
        <w:r w:rsidR="00B766B6" w:rsidRPr="006457CD">
          <w:rPr>
            <w:rStyle w:val="Hyperlnk"/>
          </w:rPr>
          <w:t>http://www.uems-slm.org/uems/index.php/</w:t>
        </w:r>
      </w:hyperlink>
    </w:p>
    <w:p w:rsidR="00C449F3" w:rsidRDefault="00C449F3"/>
    <w:p w:rsidR="00CB4590" w:rsidRPr="002177AB" w:rsidRDefault="00CB4590" w:rsidP="00CB4590">
      <w:pPr>
        <w:pStyle w:val="Rubrik3"/>
      </w:pPr>
      <w:bookmarkStart w:id="14" w:name="_Toc418855058"/>
      <w:r w:rsidRPr="002177AB">
        <w:t>EFLM</w:t>
      </w:r>
    </w:p>
    <w:p w:rsidR="00CB4590" w:rsidRDefault="00CB4590" w:rsidP="00CB4590">
      <w:r w:rsidRPr="003D1C35">
        <w:t>EFLM är en professionsorganisation för b</w:t>
      </w:r>
      <w:r w:rsidRPr="00FE3104">
        <w:t xml:space="preserve">åde </w:t>
      </w:r>
      <w:r w:rsidRPr="003D1C35">
        <w:rPr>
          <w:i/>
        </w:rPr>
        <w:t>scientists</w:t>
      </w:r>
      <w:r>
        <w:t xml:space="preserve"> – sjukhuskemister och </w:t>
      </w:r>
      <w:proofErr w:type="spellStart"/>
      <w:r w:rsidRPr="003D1C35">
        <w:rPr>
          <w:i/>
        </w:rPr>
        <w:t>physicians</w:t>
      </w:r>
      <w:proofErr w:type="spellEnd"/>
      <w:r>
        <w:t xml:space="preserve"> – läkare, där varje land endast har en formell kontaktorganisation som i Sveriges fall är SFKK. Den nationelle representanten företräder </w:t>
      </w:r>
      <w:r w:rsidRPr="003D1C35">
        <w:rPr>
          <w:u w:val="single"/>
        </w:rPr>
        <w:t xml:space="preserve">både </w:t>
      </w:r>
      <w:r>
        <w:t xml:space="preserve">SSKFs och </w:t>
      </w:r>
      <w:proofErr w:type="spellStart"/>
      <w:r>
        <w:t>SFKKs</w:t>
      </w:r>
      <w:proofErr w:type="spellEnd"/>
      <w:r>
        <w:t xml:space="preserve"> medlemmars intressen.</w:t>
      </w:r>
    </w:p>
    <w:p w:rsidR="00CB4590" w:rsidRDefault="00CB4590" w:rsidP="00CB4590"/>
    <w:p w:rsidR="00CB4590" w:rsidRPr="003D1C35" w:rsidRDefault="00CB4590" w:rsidP="00CB4590">
      <w:r>
        <w:t xml:space="preserve">EFLM bärs upp av sina </w:t>
      </w:r>
      <w:proofErr w:type="spellStart"/>
      <w:r w:rsidRPr="003D1C35">
        <w:rPr>
          <w:i/>
        </w:rPr>
        <w:t>Committees</w:t>
      </w:r>
      <w:proofErr w:type="spellEnd"/>
      <w:r w:rsidRPr="003D1C35">
        <w:t xml:space="preserve">, </w:t>
      </w:r>
      <w:proofErr w:type="spellStart"/>
      <w:r w:rsidRPr="003D1C35">
        <w:rPr>
          <w:i/>
        </w:rPr>
        <w:t>Working</w:t>
      </w:r>
      <w:proofErr w:type="spellEnd"/>
      <w:r w:rsidRPr="003D1C35">
        <w:rPr>
          <w:i/>
        </w:rPr>
        <w:t xml:space="preserve"> Groups</w:t>
      </w:r>
      <w:r>
        <w:rPr>
          <w:i/>
        </w:rPr>
        <w:t xml:space="preserve"> </w:t>
      </w:r>
      <w:r w:rsidRPr="003D1C35">
        <w:t xml:space="preserve">(WG), och </w:t>
      </w:r>
      <w:r w:rsidRPr="003D1C35">
        <w:rPr>
          <w:i/>
        </w:rPr>
        <w:t>Task &amp; Finish Groups</w:t>
      </w:r>
      <w:r>
        <w:t xml:space="preserve"> (TFG)</w:t>
      </w:r>
      <w:r w:rsidRPr="003D1C35">
        <w:t xml:space="preserve">, </w:t>
      </w:r>
      <w:r>
        <w:t>i vilka vi</w:t>
      </w:r>
      <w:r w:rsidRPr="003D1C35">
        <w:t xml:space="preserve"> har flera svenska </w:t>
      </w:r>
      <w:r>
        <w:t>medlemmar som gör aktningsvärda insatser.</w:t>
      </w:r>
    </w:p>
    <w:p w:rsidR="00CB4590" w:rsidRDefault="00CB4590" w:rsidP="00CB4590"/>
    <w:p w:rsidR="00CB4590" w:rsidRDefault="00CB4590" w:rsidP="00CB4590">
      <w:r>
        <w:t>På arbetsmöten i samband med 4</w:t>
      </w:r>
      <w:r w:rsidRPr="003D1C35">
        <w:rPr>
          <w:vertAlign w:val="superscript"/>
        </w:rPr>
        <w:t>th</w:t>
      </w:r>
      <w:r>
        <w:t xml:space="preserve"> joint EFLM UEMS Congress </w:t>
      </w:r>
      <w:r w:rsidRPr="00FE3104">
        <w:t xml:space="preserve">i Warszawa 160921 upplöstes EC4 och EC4RC, som var organ för sjukhuskemisterna i Europa/EU, för att bli fullvärdiga arbetsgrupper under </w:t>
      </w:r>
      <w:proofErr w:type="spellStart"/>
      <w:r w:rsidRPr="00FE3104">
        <w:t>EFLMs</w:t>
      </w:r>
      <w:proofErr w:type="spellEnd"/>
      <w:r w:rsidRPr="00FE3104">
        <w:t xml:space="preserve"> paraply.</w:t>
      </w:r>
    </w:p>
    <w:p w:rsidR="00CB4590" w:rsidRDefault="00CB4590" w:rsidP="00CB4590"/>
    <w:p w:rsidR="00CB4590" w:rsidRDefault="00CB4590" w:rsidP="00CB4590">
      <w:r>
        <w:t>I följande organ har vi svenska deltagare:</w:t>
      </w:r>
    </w:p>
    <w:p w:rsidR="00CB4590" w:rsidRPr="003D1C35" w:rsidRDefault="00CB4590" w:rsidP="00CB4590"/>
    <w:p w:rsidR="00CB4590" w:rsidRPr="00ED3E2A" w:rsidRDefault="00CB4590" w:rsidP="00CB4590">
      <w:pPr>
        <w:rPr>
          <w:b/>
        </w:rPr>
      </w:pPr>
      <w:r w:rsidRPr="00ED3E2A">
        <w:rPr>
          <w:b/>
        </w:rPr>
        <w:t>EFLM General Meeting</w:t>
      </w:r>
    </w:p>
    <w:p w:rsidR="00CB4590" w:rsidRDefault="00CB4590" w:rsidP="00CB4590">
      <w:r>
        <w:t>Mats Ohlson blev nationell representant under 2012.</w:t>
      </w:r>
    </w:p>
    <w:p w:rsidR="00CB4590" w:rsidRPr="005B567F" w:rsidRDefault="00CB4590" w:rsidP="00CB4590"/>
    <w:p w:rsidR="00CB4590" w:rsidRPr="003D1C35" w:rsidRDefault="00CB4590" w:rsidP="00CB4590">
      <w:pPr>
        <w:rPr>
          <w:b/>
          <w:color w:val="222222"/>
          <w:shd w:val="clear" w:color="auto" w:fill="FFFFFF"/>
          <w:lang w:eastAsia="en-US"/>
        </w:rPr>
      </w:pPr>
      <w:r w:rsidRPr="003D1C35">
        <w:rPr>
          <w:b/>
          <w:color w:val="222222"/>
          <w:shd w:val="clear" w:color="auto" w:fill="FFFFFF"/>
          <w:lang w:eastAsia="en-US"/>
        </w:rPr>
        <w:t xml:space="preserve">EFLM WG: </w:t>
      </w:r>
      <w:proofErr w:type="spellStart"/>
      <w:r w:rsidRPr="003D1C35">
        <w:rPr>
          <w:b/>
          <w:color w:val="222222"/>
          <w:shd w:val="clear" w:color="auto" w:fill="FFFFFF"/>
          <w:lang w:eastAsia="en-US"/>
        </w:rPr>
        <w:t>Accreditation</w:t>
      </w:r>
      <w:proofErr w:type="spellEnd"/>
      <w:r w:rsidRPr="003D1C35">
        <w:rPr>
          <w:b/>
          <w:color w:val="222222"/>
          <w:shd w:val="clear" w:color="auto" w:fill="FFFFFF"/>
          <w:lang w:eastAsia="en-US"/>
        </w:rPr>
        <w:t xml:space="preserve"> and ISO/CEN Standards</w:t>
      </w:r>
    </w:p>
    <w:p w:rsidR="00CB4590" w:rsidRDefault="00CB4590" w:rsidP="00CB4590">
      <w:pPr>
        <w:rPr>
          <w:color w:val="222222"/>
          <w:shd w:val="clear" w:color="auto" w:fill="FFFFFF"/>
          <w:lang w:eastAsia="en-US"/>
        </w:rPr>
      </w:pPr>
      <w:r w:rsidRPr="00EE7304">
        <w:rPr>
          <w:color w:val="222222"/>
          <w:shd w:val="clear" w:color="auto" w:fill="FFFFFF"/>
          <w:lang w:eastAsia="en-US"/>
        </w:rPr>
        <w:t xml:space="preserve">Maria </w:t>
      </w:r>
      <w:proofErr w:type="spellStart"/>
      <w:r w:rsidRPr="00EE7304">
        <w:rPr>
          <w:color w:val="222222"/>
          <w:shd w:val="clear" w:color="auto" w:fill="FFFFFF"/>
          <w:lang w:eastAsia="en-US"/>
        </w:rPr>
        <w:t>Lohmander</w:t>
      </w:r>
      <w:proofErr w:type="spellEnd"/>
      <w:r w:rsidRPr="00EE7304">
        <w:rPr>
          <w:color w:val="222222"/>
          <w:shd w:val="clear" w:color="auto" w:fill="FFFFFF"/>
          <w:lang w:eastAsia="en-US"/>
        </w:rPr>
        <w:t xml:space="preserve"> blev</w:t>
      </w:r>
      <w:r>
        <w:rPr>
          <w:color w:val="222222"/>
          <w:shd w:val="clear" w:color="auto" w:fill="FFFFFF"/>
          <w:lang w:eastAsia="en-US"/>
        </w:rPr>
        <w:t xml:space="preserve"> </w:t>
      </w:r>
      <w:proofErr w:type="spellStart"/>
      <w:r>
        <w:rPr>
          <w:color w:val="222222"/>
          <w:shd w:val="clear" w:color="auto" w:fill="FFFFFF"/>
          <w:lang w:eastAsia="en-US"/>
        </w:rPr>
        <w:t>corresponding</w:t>
      </w:r>
      <w:proofErr w:type="spellEnd"/>
      <w:r>
        <w:rPr>
          <w:color w:val="222222"/>
          <w:shd w:val="clear" w:color="auto" w:fill="FFFFFF"/>
          <w:lang w:eastAsia="en-US"/>
        </w:rPr>
        <w:t xml:space="preserve"> </w:t>
      </w:r>
      <w:proofErr w:type="spellStart"/>
      <w:r>
        <w:rPr>
          <w:color w:val="222222"/>
          <w:shd w:val="clear" w:color="auto" w:fill="FFFFFF"/>
          <w:lang w:eastAsia="en-US"/>
        </w:rPr>
        <w:t>member</w:t>
      </w:r>
      <w:proofErr w:type="spellEnd"/>
      <w:r>
        <w:rPr>
          <w:color w:val="222222"/>
          <w:shd w:val="clear" w:color="auto" w:fill="FFFFFF"/>
          <w:lang w:eastAsia="en-US"/>
        </w:rPr>
        <w:t xml:space="preserve"> under 2013.</w:t>
      </w:r>
    </w:p>
    <w:p w:rsidR="00CB4590" w:rsidRPr="005B567F" w:rsidRDefault="00CB4590" w:rsidP="00CB4590">
      <w:pPr>
        <w:rPr>
          <w:color w:val="222222"/>
          <w:shd w:val="clear" w:color="auto" w:fill="FFFFFF"/>
          <w:lang w:eastAsia="en-US"/>
        </w:rPr>
      </w:pPr>
      <w:r>
        <w:rPr>
          <w:color w:val="222222"/>
          <w:shd w:val="clear" w:color="auto" w:fill="FFFFFF"/>
          <w:lang w:eastAsia="en-US"/>
        </w:rPr>
        <w:t>Arbetsg</w:t>
      </w:r>
      <w:r w:rsidRPr="00157F75">
        <w:rPr>
          <w:color w:val="222222"/>
          <w:shd w:val="clear" w:color="auto" w:fill="FFFFFF"/>
          <w:lang w:eastAsia="en-US"/>
        </w:rPr>
        <w:t xml:space="preserve">ruppen har haft ett möte i Warszawa under året men Maria hade inte möjlighet att delta. Det har arbetats på rekommendationer för revision av referensvärden, om spårbarhet och om saker att tänka på vid skapande av </w:t>
      </w:r>
      <w:proofErr w:type="spellStart"/>
      <w:r w:rsidRPr="00157F75">
        <w:rPr>
          <w:color w:val="222222"/>
          <w:shd w:val="clear" w:color="auto" w:fill="FFFFFF"/>
          <w:lang w:eastAsia="en-US"/>
        </w:rPr>
        <w:t>guidelines</w:t>
      </w:r>
      <w:proofErr w:type="spellEnd"/>
      <w:r w:rsidRPr="00157F75">
        <w:rPr>
          <w:color w:val="222222"/>
          <w:shd w:val="clear" w:color="auto" w:fill="FFFFFF"/>
          <w:lang w:eastAsia="en-US"/>
        </w:rPr>
        <w:t xml:space="preserve"> och standarder inom POCT.</w:t>
      </w:r>
    </w:p>
    <w:p w:rsidR="00CB4590" w:rsidRPr="003D1C35" w:rsidRDefault="00CB4590" w:rsidP="00CB4590">
      <w:pPr>
        <w:rPr>
          <w:bCs/>
          <w:iCs/>
        </w:rPr>
      </w:pPr>
    </w:p>
    <w:p w:rsidR="00CB4590" w:rsidRPr="008D2F2C" w:rsidRDefault="00CB4590" w:rsidP="00CB4590">
      <w:pPr>
        <w:rPr>
          <w:b/>
          <w:bCs/>
          <w:iCs/>
          <w:lang w:val="en-US"/>
        </w:rPr>
      </w:pPr>
      <w:r w:rsidRPr="008D2F2C">
        <w:rPr>
          <w:b/>
          <w:bCs/>
          <w:iCs/>
          <w:lang w:val="en-US"/>
        </w:rPr>
        <w:t>EFLM WG: IVD Directive</w:t>
      </w:r>
    </w:p>
    <w:p w:rsidR="00CB4590" w:rsidRPr="008D2F2C" w:rsidRDefault="00CB4590" w:rsidP="00CB4590">
      <w:pPr>
        <w:rPr>
          <w:lang w:val="en-US"/>
        </w:rPr>
      </w:pPr>
      <w:r w:rsidRPr="008D2F2C">
        <w:rPr>
          <w:lang w:val="en-US"/>
        </w:rPr>
        <w:t xml:space="preserve">Maria </w:t>
      </w:r>
      <w:proofErr w:type="spellStart"/>
      <w:r w:rsidRPr="008D2F2C">
        <w:rPr>
          <w:lang w:val="en-US"/>
        </w:rPr>
        <w:t>Lohmander</w:t>
      </w:r>
      <w:proofErr w:type="spellEnd"/>
      <w:r w:rsidRPr="008D2F2C">
        <w:rPr>
          <w:lang w:val="en-US"/>
        </w:rPr>
        <w:t xml:space="preserve"> </w:t>
      </w:r>
      <w:proofErr w:type="spellStart"/>
      <w:r w:rsidRPr="008D2F2C">
        <w:rPr>
          <w:lang w:val="en-US"/>
        </w:rPr>
        <w:t>blev</w:t>
      </w:r>
      <w:proofErr w:type="spellEnd"/>
      <w:r w:rsidRPr="008D2F2C">
        <w:rPr>
          <w:lang w:val="en-US"/>
        </w:rPr>
        <w:t xml:space="preserve"> corresponding member under 2013.</w:t>
      </w:r>
    </w:p>
    <w:p w:rsidR="00CB4590" w:rsidRPr="005B567F" w:rsidRDefault="00CB4590" w:rsidP="00CB4590">
      <w:r>
        <w:t xml:space="preserve">Arbetsgruppen upphörde under 2016 och ingår nu i </w:t>
      </w:r>
      <w:r w:rsidRPr="00F538DE">
        <w:t>EFLM W</w:t>
      </w:r>
      <w:r>
        <w:t>G on</w:t>
      </w:r>
      <w:r w:rsidRPr="00F538DE">
        <w:t xml:space="preserve"> </w:t>
      </w:r>
      <w:proofErr w:type="spellStart"/>
      <w:r w:rsidRPr="00F538DE">
        <w:t>Accreditation</w:t>
      </w:r>
      <w:proofErr w:type="spellEnd"/>
      <w:r w:rsidRPr="00F538DE">
        <w:t xml:space="preserve"> and ISO/CEN Standards.</w:t>
      </w:r>
    </w:p>
    <w:p w:rsidR="00CB4590" w:rsidRPr="003D1C35" w:rsidRDefault="00CB4590" w:rsidP="00CB4590">
      <w:pPr>
        <w:rPr>
          <w:bCs/>
        </w:rPr>
      </w:pPr>
    </w:p>
    <w:p w:rsidR="00CB4590" w:rsidRPr="003D1C35" w:rsidRDefault="00CB4590" w:rsidP="00CB4590">
      <w:pPr>
        <w:rPr>
          <w:b/>
          <w:bCs/>
          <w:lang w:val="en-US"/>
        </w:rPr>
      </w:pPr>
      <w:r w:rsidRPr="003D1C35">
        <w:rPr>
          <w:b/>
          <w:bCs/>
          <w:lang w:val="en-US"/>
        </w:rPr>
        <w:t>EFLM T</w:t>
      </w:r>
      <w:r>
        <w:rPr>
          <w:b/>
          <w:bCs/>
          <w:lang w:val="en-US"/>
        </w:rPr>
        <w:t>F</w:t>
      </w:r>
      <w:r w:rsidRPr="003D1C35">
        <w:rPr>
          <w:b/>
          <w:bCs/>
          <w:lang w:val="en-US"/>
        </w:rPr>
        <w:t>G: CPD Crediting System</w:t>
      </w:r>
    </w:p>
    <w:p w:rsidR="00CB4590" w:rsidRDefault="00CB4590" w:rsidP="00CB4590">
      <w:pPr>
        <w:rPr>
          <w:bCs/>
          <w:lang w:val="en-US"/>
        </w:rPr>
      </w:pPr>
      <w:r>
        <w:rPr>
          <w:bCs/>
          <w:lang w:val="en-US"/>
        </w:rPr>
        <w:t>M</w:t>
      </w:r>
      <w:r w:rsidRPr="003D1C35">
        <w:rPr>
          <w:bCs/>
          <w:lang w:val="en-US"/>
        </w:rPr>
        <w:t>ember Elvar Theodorsson</w:t>
      </w:r>
      <w:r>
        <w:rPr>
          <w:bCs/>
          <w:lang w:val="en-US"/>
        </w:rPr>
        <w:t>.</w:t>
      </w:r>
    </w:p>
    <w:p w:rsidR="00CB4590" w:rsidRDefault="00CB4590" w:rsidP="00CB4590">
      <w:pPr>
        <w:rPr>
          <w:bCs/>
          <w:lang w:val="en-US"/>
        </w:rPr>
      </w:pPr>
    </w:p>
    <w:p w:rsidR="00CB4590" w:rsidRDefault="00CB4590" w:rsidP="00CB4590">
      <w:pPr>
        <w:rPr>
          <w:b/>
          <w:bCs/>
          <w:lang w:val="en-US"/>
        </w:rPr>
      </w:pPr>
      <w:r w:rsidRPr="003D1C35">
        <w:rPr>
          <w:b/>
          <w:bCs/>
          <w:lang w:val="en-US"/>
        </w:rPr>
        <w:t>EFLM TFG: Laboratory Testing for Dyslipidemia</w:t>
      </w:r>
    </w:p>
    <w:p w:rsidR="00CB4590" w:rsidRDefault="00CB4590" w:rsidP="00CB4590">
      <w:pPr>
        <w:rPr>
          <w:bCs/>
          <w:lang w:val="en-US"/>
        </w:rPr>
      </w:pPr>
      <w:r>
        <w:rPr>
          <w:bCs/>
          <w:lang w:val="en-US"/>
        </w:rPr>
        <w:t>M</w:t>
      </w:r>
      <w:r w:rsidRPr="003D1C35">
        <w:rPr>
          <w:bCs/>
          <w:lang w:val="en-US"/>
        </w:rPr>
        <w:t xml:space="preserve">ember - EAS Representative Jan </w:t>
      </w:r>
      <w:proofErr w:type="spellStart"/>
      <w:r w:rsidRPr="003D1C35">
        <w:rPr>
          <w:bCs/>
          <w:lang w:val="en-US"/>
        </w:rPr>
        <w:t>Borén</w:t>
      </w:r>
      <w:proofErr w:type="spellEnd"/>
      <w:r>
        <w:rPr>
          <w:bCs/>
          <w:lang w:val="en-US"/>
        </w:rPr>
        <w:t>.</w:t>
      </w:r>
    </w:p>
    <w:p w:rsidR="00CB4590" w:rsidRDefault="00CB4590" w:rsidP="00CB4590">
      <w:pPr>
        <w:rPr>
          <w:bCs/>
          <w:lang w:val="en-US"/>
        </w:rPr>
      </w:pPr>
      <w:r w:rsidRPr="003D1C35">
        <w:rPr>
          <w:bCs/>
          <w:lang w:val="en-US"/>
        </w:rPr>
        <w:t xml:space="preserve">Member - EAS Representative </w:t>
      </w:r>
      <w:proofErr w:type="spellStart"/>
      <w:r w:rsidRPr="003D1C35">
        <w:rPr>
          <w:bCs/>
          <w:lang w:val="en-US"/>
        </w:rPr>
        <w:t>Olov</w:t>
      </w:r>
      <w:proofErr w:type="spellEnd"/>
      <w:r w:rsidRPr="003D1C35">
        <w:rPr>
          <w:bCs/>
          <w:lang w:val="en-US"/>
        </w:rPr>
        <w:t xml:space="preserve"> </w:t>
      </w:r>
      <w:proofErr w:type="spellStart"/>
      <w:r w:rsidRPr="003D1C35">
        <w:rPr>
          <w:bCs/>
          <w:lang w:val="en-US"/>
        </w:rPr>
        <w:t>Wiklund</w:t>
      </w:r>
      <w:proofErr w:type="spellEnd"/>
      <w:r>
        <w:rPr>
          <w:bCs/>
          <w:lang w:val="en-US"/>
        </w:rPr>
        <w:t>.</w:t>
      </w:r>
    </w:p>
    <w:p w:rsidR="00CB4590" w:rsidRPr="003D1C35" w:rsidRDefault="00CB4590" w:rsidP="00CB4590">
      <w:pPr>
        <w:rPr>
          <w:bCs/>
          <w:lang w:val="en-US"/>
        </w:rPr>
      </w:pPr>
    </w:p>
    <w:p w:rsidR="00CB4590" w:rsidRPr="003D1C35" w:rsidRDefault="00CB4590" w:rsidP="00CB4590">
      <w:pPr>
        <w:rPr>
          <w:b/>
          <w:bCs/>
          <w:lang w:val="en-US"/>
        </w:rPr>
      </w:pPr>
      <w:r>
        <w:rPr>
          <w:b/>
          <w:bCs/>
          <w:lang w:val="en-US"/>
        </w:rPr>
        <w:t xml:space="preserve">EFLM </w:t>
      </w:r>
      <w:r w:rsidRPr="003D1C35">
        <w:rPr>
          <w:b/>
          <w:bCs/>
          <w:lang w:val="en-US"/>
        </w:rPr>
        <w:t xml:space="preserve">WG: </w:t>
      </w:r>
      <w:proofErr w:type="spellStart"/>
      <w:r w:rsidRPr="003D1C35">
        <w:rPr>
          <w:b/>
          <w:bCs/>
          <w:lang w:val="en-US"/>
        </w:rPr>
        <w:t>Postanalytical</w:t>
      </w:r>
      <w:proofErr w:type="spellEnd"/>
      <w:r w:rsidRPr="003D1C35">
        <w:rPr>
          <w:b/>
          <w:bCs/>
          <w:lang w:val="en-US"/>
        </w:rPr>
        <w:t xml:space="preserve"> Phase</w:t>
      </w:r>
    </w:p>
    <w:p w:rsidR="00CB4590" w:rsidRDefault="00CB4590" w:rsidP="00CB4590">
      <w:pPr>
        <w:rPr>
          <w:bCs/>
          <w:lang w:val="en-US"/>
        </w:rPr>
      </w:pPr>
      <w:r w:rsidRPr="005B567F">
        <w:rPr>
          <w:bCs/>
          <w:lang w:val="en-US"/>
        </w:rPr>
        <w:t xml:space="preserve">Member Andreas </w:t>
      </w:r>
      <w:proofErr w:type="spellStart"/>
      <w:r w:rsidRPr="005B567F">
        <w:rPr>
          <w:bCs/>
          <w:lang w:val="en-US"/>
        </w:rPr>
        <w:t>Hillarp</w:t>
      </w:r>
      <w:proofErr w:type="spellEnd"/>
      <w:r w:rsidRPr="005B567F">
        <w:rPr>
          <w:bCs/>
          <w:lang w:val="en-US"/>
        </w:rPr>
        <w:t>,</w:t>
      </w:r>
      <w:r w:rsidRPr="003D1C35">
        <w:rPr>
          <w:bCs/>
          <w:lang w:val="en-US"/>
        </w:rPr>
        <w:t xml:space="preserve"> second term 2017-2018</w:t>
      </w:r>
      <w:r>
        <w:rPr>
          <w:bCs/>
          <w:lang w:val="en-US"/>
        </w:rPr>
        <w:t>.</w:t>
      </w:r>
    </w:p>
    <w:p w:rsidR="00CB4590" w:rsidRDefault="00CB4590" w:rsidP="00CB4590">
      <w:pPr>
        <w:rPr>
          <w:bCs/>
          <w:lang w:val="en-US"/>
        </w:rPr>
      </w:pPr>
    </w:p>
    <w:p w:rsidR="00CB4590" w:rsidRPr="003D1C35" w:rsidRDefault="00CB4590" w:rsidP="00CB4590">
      <w:pPr>
        <w:rPr>
          <w:b/>
          <w:bCs/>
          <w:lang w:val="en-US"/>
        </w:rPr>
      </w:pPr>
      <w:r w:rsidRPr="003D1C35">
        <w:rPr>
          <w:b/>
          <w:bCs/>
          <w:lang w:val="en-US"/>
        </w:rPr>
        <w:t>EFLM WG: Allocation of laboratory tests to different models for performance specifications</w:t>
      </w:r>
    </w:p>
    <w:p w:rsidR="00CB4590" w:rsidRPr="003D1C35" w:rsidRDefault="00CB4590" w:rsidP="00CB4590">
      <w:pPr>
        <w:rPr>
          <w:bCs/>
        </w:rPr>
      </w:pPr>
      <w:proofErr w:type="spellStart"/>
      <w:r w:rsidRPr="003D1C35">
        <w:rPr>
          <w:bCs/>
        </w:rPr>
        <w:t>Member</w:t>
      </w:r>
      <w:proofErr w:type="spellEnd"/>
      <w:r w:rsidRPr="003D1C35">
        <w:rPr>
          <w:bCs/>
        </w:rPr>
        <w:t xml:space="preserve"> Gunnar Nordin.</w:t>
      </w:r>
    </w:p>
    <w:p w:rsidR="00CB4590" w:rsidRPr="00BB5668" w:rsidRDefault="00CB4590" w:rsidP="00CB4590">
      <w:pPr>
        <w:rPr>
          <w:bCs/>
        </w:rPr>
      </w:pPr>
    </w:p>
    <w:p w:rsidR="00CB4590" w:rsidRPr="003D1C35" w:rsidRDefault="00CB4590" w:rsidP="00CB4590">
      <w:pPr>
        <w:rPr>
          <w:b/>
          <w:bCs/>
        </w:rPr>
      </w:pPr>
      <w:r w:rsidRPr="003D1C35">
        <w:rPr>
          <w:b/>
          <w:bCs/>
        </w:rPr>
        <w:t xml:space="preserve">EFLM TFG: Total </w:t>
      </w:r>
      <w:proofErr w:type="spellStart"/>
      <w:r w:rsidRPr="003D1C35">
        <w:rPr>
          <w:b/>
          <w:bCs/>
        </w:rPr>
        <w:t>error</w:t>
      </w:r>
      <w:proofErr w:type="spellEnd"/>
    </w:p>
    <w:p w:rsidR="00CB4590" w:rsidRDefault="00CB4590" w:rsidP="00CB4590">
      <w:pPr>
        <w:rPr>
          <w:bCs/>
        </w:rPr>
      </w:pPr>
      <w:proofErr w:type="spellStart"/>
      <w:r>
        <w:rPr>
          <w:bCs/>
        </w:rPr>
        <w:t>Member</w:t>
      </w:r>
      <w:proofErr w:type="spellEnd"/>
      <w:r>
        <w:rPr>
          <w:bCs/>
        </w:rPr>
        <w:t xml:space="preserve"> Anders Kallner.</w:t>
      </w:r>
    </w:p>
    <w:p w:rsidR="00CB4590" w:rsidRDefault="00CB4590" w:rsidP="00CB4590">
      <w:pPr>
        <w:rPr>
          <w:bCs/>
          <w:lang w:val="en-US"/>
        </w:rPr>
      </w:pPr>
      <w:r w:rsidRPr="003D1C35">
        <w:rPr>
          <w:bCs/>
          <w:lang w:val="en-US"/>
        </w:rPr>
        <w:t>Member</w:t>
      </w:r>
      <w:r w:rsidRPr="005B567F">
        <w:rPr>
          <w:bCs/>
          <w:lang w:val="en-US"/>
        </w:rPr>
        <w:t xml:space="preserve"> Elvar Theodorsson.</w:t>
      </w:r>
    </w:p>
    <w:p w:rsidR="00CB4590" w:rsidRDefault="00CB4590" w:rsidP="00CB4590">
      <w:pPr>
        <w:rPr>
          <w:bCs/>
          <w:lang w:val="en-US"/>
        </w:rPr>
      </w:pPr>
    </w:p>
    <w:p w:rsidR="00CB4590" w:rsidRPr="003D1C35" w:rsidRDefault="00CB4590" w:rsidP="00CB4590">
      <w:pPr>
        <w:rPr>
          <w:b/>
          <w:bCs/>
          <w:lang w:val="en-US"/>
        </w:rPr>
      </w:pPr>
      <w:r w:rsidRPr="003D1C35">
        <w:rPr>
          <w:b/>
          <w:bCs/>
          <w:lang w:val="en-US"/>
        </w:rPr>
        <w:t>EFLM TFG: Performance specifications for the extra-analytical phases</w:t>
      </w:r>
    </w:p>
    <w:p w:rsidR="00CB4590" w:rsidRPr="00E61782" w:rsidRDefault="00CB4590" w:rsidP="00CB4590">
      <w:pPr>
        <w:rPr>
          <w:bCs/>
          <w:lang w:val="en-US"/>
        </w:rPr>
      </w:pPr>
      <w:r w:rsidRPr="00E61782">
        <w:rPr>
          <w:bCs/>
          <w:lang w:val="en-US"/>
        </w:rPr>
        <w:t xml:space="preserve">Member Hanna </w:t>
      </w:r>
      <w:proofErr w:type="spellStart"/>
      <w:r w:rsidRPr="00E61782">
        <w:rPr>
          <w:bCs/>
          <w:lang w:val="en-US"/>
        </w:rPr>
        <w:t>Ritzén</w:t>
      </w:r>
      <w:proofErr w:type="spellEnd"/>
      <w:r w:rsidRPr="00E61782">
        <w:rPr>
          <w:bCs/>
          <w:lang w:val="en-US"/>
        </w:rPr>
        <w:t>.</w:t>
      </w:r>
    </w:p>
    <w:p w:rsidR="00CB4590" w:rsidRPr="00E61782" w:rsidRDefault="00CB4590" w:rsidP="00CB4590">
      <w:pPr>
        <w:rPr>
          <w:bCs/>
          <w:lang w:val="en-US"/>
        </w:rPr>
      </w:pPr>
    </w:p>
    <w:bookmarkEnd w:id="14"/>
    <w:p w:rsidR="00E61782" w:rsidRPr="003D1C35" w:rsidRDefault="00E61782" w:rsidP="00E61782">
      <w:pPr>
        <w:rPr>
          <w:b/>
          <w:bCs/>
          <w:lang w:val="en-US"/>
        </w:rPr>
      </w:pPr>
      <w:r>
        <w:rPr>
          <w:b/>
          <w:bCs/>
          <w:lang w:val="en-US"/>
        </w:rPr>
        <w:t xml:space="preserve">EFLM </w:t>
      </w:r>
      <w:r w:rsidRPr="003D1C35">
        <w:rPr>
          <w:b/>
          <w:bCs/>
          <w:lang w:val="en-US"/>
        </w:rPr>
        <w:t xml:space="preserve">WG: </w:t>
      </w:r>
      <w:proofErr w:type="spellStart"/>
      <w:r w:rsidRPr="003D1C35">
        <w:rPr>
          <w:b/>
          <w:bCs/>
          <w:lang w:val="en-US"/>
        </w:rPr>
        <w:t>Preanalytical</w:t>
      </w:r>
      <w:proofErr w:type="spellEnd"/>
      <w:r w:rsidRPr="003D1C35">
        <w:rPr>
          <w:b/>
          <w:bCs/>
          <w:lang w:val="en-US"/>
        </w:rPr>
        <w:t xml:space="preserve"> Phase</w:t>
      </w:r>
    </w:p>
    <w:p w:rsidR="00E61782" w:rsidRPr="005B567F" w:rsidRDefault="00E61782" w:rsidP="00E61782">
      <w:pPr>
        <w:rPr>
          <w:bCs/>
          <w:lang w:val="en-US"/>
        </w:rPr>
      </w:pPr>
      <w:r w:rsidRPr="003D1C35">
        <w:rPr>
          <w:bCs/>
          <w:lang w:val="en-US"/>
        </w:rPr>
        <w:t xml:space="preserve">Member Kjell </w:t>
      </w:r>
      <w:r w:rsidRPr="005B567F">
        <w:rPr>
          <w:bCs/>
          <w:lang w:val="en-US"/>
        </w:rPr>
        <w:t>Grankvist, third term 2017-2018</w:t>
      </w:r>
      <w:r>
        <w:rPr>
          <w:bCs/>
          <w:lang w:val="en-US"/>
        </w:rPr>
        <w:t>:</w:t>
      </w:r>
    </w:p>
    <w:p w:rsidR="00007E78" w:rsidRPr="00E61782" w:rsidRDefault="00007E78" w:rsidP="00007E78">
      <w:pPr>
        <w:rPr>
          <w:b/>
          <w:bCs/>
          <w:lang w:val="en-US"/>
        </w:rPr>
      </w:pPr>
    </w:p>
    <w:p w:rsidR="00367363" w:rsidRPr="00734796" w:rsidRDefault="00367363" w:rsidP="00367363">
      <w:pPr>
        <w:rPr>
          <w:b/>
          <w:bCs/>
          <w:i/>
        </w:rPr>
      </w:pPr>
      <w:r w:rsidRPr="00734796">
        <w:rPr>
          <w:b/>
          <w:bCs/>
          <w:i/>
        </w:rPr>
        <w:t>EFLM WG-PRE och Nordisk preanalysgrupp</w:t>
      </w:r>
    </w:p>
    <w:p w:rsidR="00367363" w:rsidRPr="00734796" w:rsidRDefault="00367363" w:rsidP="00367363">
      <w:pPr>
        <w:rPr>
          <w:b/>
          <w:bCs/>
          <w:i/>
        </w:rPr>
      </w:pPr>
    </w:p>
    <w:p w:rsidR="00367363" w:rsidRDefault="00367363" w:rsidP="00367363">
      <w:r w:rsidRPr="00734796">
        <w:t>De pre- och postanalytiska stegen bidrar till de största felkällorna i samband med laboratorieanalyser. Av den anledningen bildades 2012 en arbetsgrupp (</w:t>
      </w:r>
      <w:proofErr w:type="spellStart"/>
      <w:r w:rsidRPr="00734796">
        <w:t>working</w:t>
      </w:r>
      <w:proofErr w:type="spellEnd"/>
      <w:r w:rsidRPr="00734796">
        <w:t xml:space="preserve"> </w:t>
      </w:r>
      <w:proofErr w:type="spellStart"/>
      <w:r w:rsidRPr="00734796">
        <w:t>group</w:t>
      </w:r>
      <w:proofErr w:type="spellEnd"/>
      <w:r w:rsidRPr="00734796">
        <w:t xml:space="preserve"> – </w:t>
      </w:r>
      <w:proofErr w:type="spellStart"/>
      <w:r w:rsidRPr="00734796">
        <w:t>preanalytical</w:t>
      </w:r>
      <w:proofErr w:type="spellEnd"/>
      <w:r w:rsidRPr="00734796">
        <w:t xml:space="preserve"> </w:t>
      </w:r>
      <w:proofErr w:type="spellStart"/>
      <w:r w:rsidRPr="00734796">
        <w:t>phase</w:t>
      </w:r>
      <w:proofErr w:type="spellEnd"/>
      <w:r w:rsidRPr="00734796">
        <w:t xml:space="preserve">, WG-PRE) inom EFLM. </w:t>
      </w:r>
      <w:r w:rsidRPr="00450CA3">
        <w:t xml:space="preserve">Ett mål </w:t>
      </w:r>
      <w:r>
        <w:t xml:space="preserve">för arbetsgruppen </w:t>
      </w:r>
      <w:r w:rsidRPr="00450CA3">
        <w:t xml:space="preserve">är att ta fram användbara kvalitetsindikatorer och effektiva undervisningsverktyg för ”best </w:t>
      </w:r>
      <w:proofErr w:type="spellStart"/>
      <w:r w:rsidRPr="00450CA3">
        <w:t>preanalytical</w:t>
      </w:r>
      <w:proofErr w:type="spellEnd"/>
      <w:r w:rsidRPr="00450CA3">
        <w:t xml:space="preserve"> </w:t>
      </w:r>
      <w:proofErr w:type="spellStart"/>
      <w:r w:rsidRPr="00450CA3">
        <w:t>practices</w:t>
      </w:r>
      <w:proofErr w:type="spellEnd"/>
      <w:r w:rsidRPr="00450CA3">
        <w:t xml:space="preserve">” samt en europeisk </w:t>
      </w:r>
      <w:proofErr w:type="spellStart"/>
      <w:r w:rsidRPr="00450CA3">
        <w:t>guideline</w:t>
      </w:r>
      <w:proofErr w:type="spellEnd"/>
      <w:r w:rsidRPr="00450CA3">
        <w:t xml:space="preserve"> för venös provtagning. </w:t>
      </w:r>
      <w:r>
        <w:t>Kjell Grankvist har varit Sveriges representa</w:t>
      </w:r>
      <w:r w:rsidR="007B3F4A">
        <w:t>n</w:t>
      </w:r>
      <w:r>
        <w:t xml:space="preserve">t från start. </w:t>
      </w:r>
      <w:r w:rsidRPr="00450CA3">
        <w:t>Under 2016 har arbetsgruppen beskrivit sitt uppdrag och sin verksamhet (</w:t>
      </w:r>
      <w:proofErr w:type="spellStart"/>
      <w:r w:rsidRPr="00450CA3">
        <w:t>Cornes</w:t>
      </w:r>
      <w:proofErr w:type="spellEnd"/>
      <w:r w:rsidRPr="00450CA3">
        <w:t xml:space="preserve"> </w:t>
      </w:r>
      <w:r>
        <w:t xml:space="preserve">MP </w:t>
      </w:r>
      <w:r w:rsidRPr="00450CA3">
        <w:t>et al., 2016) samt publicerat artiklar avseende vikten av korrekt patientidentifiering och rörmärkning, lokal validering av provtagningsrör samt rörordningen vid venös provtagning. En huvudaktivitet har varit att också att organisera den 4:de EFLM-BD-konferensen om den preanalytiska fasen som äg</w:t>
      </w:r>
      <w:r w:rsidR="007B3F4A">
        <w:t>de</w:t>
      </w:r>
      <w:r w:rsidRPr="00450CA3">
        <w:t xml:space="preserve"> rum i Amsterdam Mars 2017 (www.preanalytical-phase.org).</w:t>
      </w:r>
    </w:p>
    <w:p w:rsidR="00367363" w:rsidRPr="00734796" w:rsidRDefault="00367363" w:rsidP="00367363"/>
    <w:p w:rsidR="00F15750" w:rsidRDefault="00367363" w:rsidP="0067035D">
      <w:r w:rsidRPr="00734796">
        <w:t xml:space="preserve">En gemensam Nordisk preanalysgrupp bildades officiellt av NFKK hösten 2014. Den Nordiska arbetsgruppen </w:t>
      </w:r>
      <w:r>
        <w:t xml:space="preserve">planerar en </w:t>
      </w:r>
      <w:r w:rsidRPr="00734796">
        <w:t xml:space="preserve">eventuell Nordisk EQA för den preanalytiska fasen, enhetliga regler för fastande samt </w:t>
      </w:r>
      <w:r>
        <w:t xml:space="preserve">har </w:t>
      </w:r>
      <w:r w:rsidRPr="00734796">
        <w:t>organisera</w:t>
      </w:r>
      <w:r>
        <w:t>t</w:t>
      </w:r>
      <w:r w:rsidRPr="00734796">
        <w:t xml:space="preserve"> en preanalytisk session vid den </w:t>
      </w:r>
      <w:proofErr w:type="spellStart"/>
      <w:r w:rsidRPr="00734796">
        <w:t>XXXV:e</w:t>
      </w:r>
      <w:proofErr w:type="spellEnd"/>
      <w:r w:rsidRPr="00734796">
        <w:t xml:space="preserve"> Nordiska kongressen för Klinisk Kemi, i Odense 2016.</w:t>
      </w:r>
      <w:bookmarkStart w:id="15" w:name="_Toc418855059"/>
    </w:p>
    <w:p w:rsidR="00C449F3" w:rsidRPr="00EE7304" w:rsidRDefault="00C449F3">
      <w:pPr>
        <w:pStyle w:val="Rubrik3"/>
        <w:rPr>
          <w:bCs w:val="0"/>
          <w:i/>
          <w:sz w:val="24"/>
        </w:rPr>
      </w:pPr>
      <w:r w:rsidRPr="00EE7304">
        <w:t>IFCC</w:t>
      </w:r>
      <w:bookmarkEnd w:id="15"/>
    </w:p>
    <w:p w:rsidR="00F22CFA" w:rsidRPr="007B2677" w:rsidRDefault="00F22CFA" w:rsidP="00BF18E2">
      <w:pPr>
        <w:rPr>
          <w:b/>
          <w:i/>
        </w:rPr>
      </w:pPr>
      <w:r w:rsidRPr="007B2677">
        <w:rPr>
          <w:b/>
          <w:i/>
        </w:rPr>
        <w:t>Nationell representant</w:t>
      </w:r>
    </w:p>
    <w:p w:rsidR="00F22CFA" w:rsidRPr="00F15750" w:rsidRDefault="00F22CFA" w:rsidP="00BF18E2">
      <w:r w:rsidRPr="00F15750">
        <w:t>Per B</w:t>
      </w:r>
      <w:r w:rsidR="007B2677" w:rsidRPr="00F15750">
        <w:t>j</w:t>
      </w:r>
      <w:r w:rsidRPr="00F15750">
        <w:t>ellerup.</w:t>
      </w:r>
    </w:p>
    <w:p w:rsidR="00B10C52" w:rsidRPr="00F15750" w:rsidRDefault="00F22CFA" w:rsidP="00BF18E2">
      <w:r w:rsidRPr="00F15750">
        <w:t xml:space="preserve">                                     </w:t>
      </w:r>
    </w:p>
    <w:p w:rsidR="008D2F2C" w:rsidRPr="007B3F4A" w:rsidRDefault="008D2F2C" w:rsidP="008D2F2C">
      <w:pPr>
        <w:rPr>
          <w:rFonts w:ascii="Calibri" w:hAnsi="Calibri" w:cs="Times New Roman"/>
          <w:b/>
          <w:bCs/>
          <w:i/>
          <w:iCs/>
          <w:sz w:val="22"/>
          <w:szCs w:val="22"/>
          <w:lang w:val="en-US"/>
        </w:rPr>
      </w:pPr>
      <w:r w:rsidRPr="007B3F4A">
        <w:rPr>
          <w:b/>
          <w:bCs/>
          <w:i/>
          <w:iCs/>
          <w:lang w:val="en-US"/>
        </w:rPr>
        <w:t xml:space="preserve">WG-CDT </w:t>
      </w:r>
      <w:proofErr w:type="spellStart"/>
      <w:r w:rsidRPr="007B3F4A">
        <w:rPr>
          <w:b/>
          <w:bCs/>
          <w:i/>
          <w:iCs/>
          <w:lang w:val="en-US"/>
        </w:rPr>
        <w:t>Standardisation</w:t>
      </w:r>
      <w:proofErr w:type="spellEnd"/>
      <w:r w:rsidRPr="007B3F4A">
        <w:rPr>
          <w:b/>
          <w:bCs/>
          <w:i/>
          <w:iCs/>
          <w:lang w:val="en-US"/>
        </w:rPr>
        <w:t xml:space="preserve"> of Carbohydrate-Deficient Transferrin (WG-CDT)</w:t>
      </w:r>
    </w:p>
    <w:p w:rsidR="008D2F2C" w:rsidRDefault="008D2F2C" w:rsidP="008D2F2C">
      <w:r>
        <w:t xml:space="preserve">Anders Helander är fortsatt medlem i arbetsgruppen för CDT-standardisering. Gruppen arbetar både med att definiera referensmetodik för CDT och ta fram ett lämpligt referensmaterial. </w:t>
      </w:r>
    </w:p>
    <w:p w:rsidR="008D2F2C" w:rsidRDefault="008D2F2C" w:rsidP="008D2F2C">
      <w:pPr>
        <w:spacing w:after="160" w:line="252" w:lineRule="auto"/>
        <w:rPr>
          <w:b/>
          <w:bCs/>
          <w:i/>
          <w:iCs/>
        </w:rPr>
      </w:pPr>
    </w:p>
    <w:p w:rsidR="008D2F2C" w:rsidRDefault="008D2F2C" w:rsidP="008D2F2C">
      <w:pPr>
        <w:rPr>
          <w:b/>
          <w:bCs/>
          <w:i/>
          <w:iCs/>
        </w:rPr>
      </w:pPr>
      <w:r>
        <w:rPr>
          <w:b/>
          <w:bCs/>
          <w:i/>
          <w:iCs/>
        </w:rPr>
        <w:t>WG-CSF- Proteins</w:t>
      </w:r>
    </w:p>
    <w:p w:rsidR="008D2F2C" w:rsidRDefault="008D2F2C" w:rsidP="008D2F2C">
      <w:pPr>
        <w:rPr>
          <w:b/>
          <w:bCs/>
          <w:i/>
          <w:iCs/>
        </w:rPr>
      </w:pPr>
    </w:p>
    <w:p w:rsidR="008D2F2C" w:rsidRDefault="008D2F2C" w:rsidP="008D2F2C">
      <w:r>
        <w:t xml:space="preserve">Kaj Blennow (läkare) är ordförande (2nd term 2015-01 – 2017-12) och H. Zetterberg (läkare), U. Andreasson (sjukhuskemist), E. </w:t>
      </w:r>
      <w:proofErr w:type="spellStart"/>
      <w:r>
        <w:t>Portelius</w:t>
      </w:r>
      <w:proofErr w:type="spellEnd"/>
      <w:r>
        <w:t xml:space="preserve"> (sjukhuskemist) är fortsatt svenska medlemmar i arbetsgruppen som ska ta fram ett referensmaterial för cerebrospinalvätska (CSV</w:t>
      </w:r>
      <w:r w:rsidRPr="008D2F2C">
        <w:t xml:space="preserve">). </w:t>
      </w:r>
    </w:p>
    <w:p w:rsidR="008D2F2C" w:rsidRDefault="008D2F2C" w:rsidP="008D2F2C">
      <w:pPr>
        <w:rPr>
          <w:b/>
          <w:bCs/>
          <w:i/>
          <w:iCs/>
        </w:rPr>
      </w:pPr>
    </w:p>
    <w:p w:rsidR="008D2F2C" w:rsidRDefault="008D2F2C" w:rsidP="008D2F2C">
      <w:pPr>
        <w:rPr>
          <w:b/>
          <w:bCs/>
          <w:i/>
          <w:iCs/>
        </w:rPr>
      </w:pPr>
      <w:r>
        <w:rPr>
          <w:b/>
          <w:bCs/>
          <w:i/>
          <w:iCs/>
        </w:rPr>
        <w:t>C-NPU</w:t>
      </w:r>
    </w:p>
    <w:p w:rsidR="008D2F2C" w:rsidRDefault="008D2F2C" w:rsidP="008D2F2C">
      <w:r>
        <w:t xml:space="preserve">Urban </w:t>
      </w:r>
      <w:proofErr w:type="spellStart"/>
      <w:r>
        <w:t>Forsum</w:t>
      </w:r>
      <w:proofErr w:type="spellEnd"/>
      <w:r>
        <w:t xml:space="preserve">, är fortsatt medlem i C-NPU. Denna kommitté för </w:t>
      </w:r>
      <w:proofErr w:type="spellStart"/>
      <w:r>
        <w:t>Nomenclature</w:t>
      </w:r>
      <w:proofErr w:type="spellEnd"/>
      <w:r>
        <w:t xml:space="preserve">, </w:t>
      </w:r>
      <w:proofErr w:type="spellStart"/>
      <w:r>
        <w:t>Properties</w:t>
      </w:r>
      <w:proofErr w:type="spellEnd"/>
      <w:r>
        <w:t xml:space="preserve"> and </w:t>
      </w:r>
      <w:proofErr w:type="spellStart"/>
      <w:r>
        <w:t>Units</w:t>
      </w:r>
      <w:proofErr w:type="spellEnd"/>
      <w:r>
        <w:t xml:space="preserve"> arbetar bland annat med att överföra NPU-databasen till IFCC.</w:t>
      </w:r>
    </w:p>
    <w:p w:rsidR="008D2F2C" w:rsidRDefault="008D2F2C" w:rsidP="008D2F2C"/>
    <w:p w:rsidR="008D2F2C" w:rsidRDefault="008D2F2C" w:rsidP="008D2F2C">
      <w:pPr>
        <w:rPr>
          <w:b/>
          <w:bCs/>
        </w:rPr>
      </w:pPr>
      <w:r>
        <w:rPr>
          <w:b/>
          <w:bCs/>
        </w:rPr>
        <w:t>WG-</w:t>
      </w:r>
      <w:proofErr w:type="spellStart"/>
      <w:r>
        <w:rPr>
          <w:b/>
          <w:bCs/>
        </w:rPr>
        <w:t>commutability</w:t>
      </w:r>
      <w:proofErr w:type="spellEnd"/>
    </w:p>
    <w:p w:rsidR="008D2F2C" w:rsidRDefault="008D2F2C" w:rsidP="008D2F2C">
      <w:r>
        <w:t>Sverige representeras fortsatt i denna arbetsgrupp av Patrik Lindstedt (</w:t>
      </w:r>
      <w:proofErr w:type="spellStart"/>
      <w:r>
        <w:t>Mercodia</w:t>
      </w:r>
      <w:proofErr w:type="spellEnd"/>
      <w:r>
        <w:t xml:space="preserve">, Uppsala) och Göran Nilsson (Nilsson </w:t>
      </w:r>
      <w:proofErr w:type="spellStart"/>
      <w:r>
        <w:t>Measurement</w:t>
      </w:r>
      <w:proofErr w:type="spellEnd"/>
      <w:r>
        <w:t xml:space="preserve"> </w:t>
      </w:r>
      <w:proofErr w:type="spellStart"/>
      <w:r>
        <w:t>Quality</w:t>
      </w:r>
      <w:proofErr w:type="spellEnd"/>
      <w:r>
        <w:t>, Uppsala).</w:t>
      </w:r>
    </w:p>
    <w:p w:rsidR="00C449F3" w:rsidRDefault="00C449F3"/>
    <w:p w:rsidR="00907136" w:rsidRDefault="00907136" w:rsidP="00907136"/>
    <w:p w:rsidR="00907136" w:rsidRDefault="00907136" w:rsidP="00907136">
      <w:r>
        <w:rPr>
          <w:b/>
          <w:bCs/>
        </w:rPr>
        <w:t xml:space="preserve">Nomineringar till IFCC priser </w:t>
      </w:r>
    </w:p>
    <w:p w:rsidR="00907136" w:rsidRDefault="00907136" w:rsidP="00907136"/>
    <w:tbl>
      <w:tblPr>
        <w:tblStyle w:val="Tabellrutnt"/>
        <w:tblW w:w="0" w:type="auto"/>
        <w:tblLook w:val="04A0" w:firstRow="1" w:lastRow="0" w:firstColumn="1" w:lastColumn="0" w:noHBand="0" w:noVBand="1"/>
      </w:tblPr>
      <w:tblGrid>
        <w:gridCol w:w="6771"/>
        <w:gridCol w:w="2126"/>
      </w:tblGrid>
      <w:tr w:rsidR="00907136" w:rsidRPr="00CA7BA7" w:rsidTr="005A23DD">
        <w:tc>
          <w:tcPr>
            <w:tcW w:w="6771" w:type="dxa"/>
            <w:shd w:val="clear" w:color="auto" w:fill="BFBFBF" w:themeFill="background1" w:themeFillShade="BF"/>
          </w:tcPr>
          <w:p w:rsidR="00907136" w:rsidRPr="00CA7BA7" w:rsidRDefault="00907136" w:rsidP="005A23DD">
            <w:pPr>
              <w:rPr>
                <w:rFonts w:ascii="Calibri" w:hAnsi="Calibri" w:cs="Times New Roman"/>
                <w:b/>
                <w:bCs/>
                <w:sz w:val="22"/>
                <w:szCs w:val="22"/>
                <w:lang w:val="en-US"/>
              </w:rPr>
            </w:pPr>
            <w:r>
              <w:rPr>
                <w:rFonts w:ascii="Calibri" w:hAnsi="Calibri" w:cs="Times New Roman"/>
                <w:b/>
                <w:bCs/>
                <w:sz w:val="22"/>
                <w:szCs w:val="22"/>
                <w:lang w:val="en-US"/>
              </w:rPr>
              <w:t xml:space="preserve">IFCC </w:t>
            </w:r>
            <w:proofErr w:type="spellStart"/>
            <w:r w:rsidRPr="00CA7BA7">
              <w:rPr>
                <w:rFonts w:ascii="Calibri" w:hAnsi="Calibri" w:cs="Times New Roman"/>
                <w:b/>
                <w:bCs/>
                <w:sz w:val="22"/>
                <w:szCs w:val="22"/>
                <w:lang w:val="en-US"/>
              </w:rPr>
              <w:t>Pris</w:t>
            </w:r>
            <w:proofErr w:type="spellEnd"/>
          </w:p>
        </w:tc>
        <w:tc>
          <w:tcPr>
            <w:tcW w:w="2126" w:type="dxa"/>
            <w:shd w:val="clear" w:color="auto" w:fill="BFBFBF" w:themeFill="background1" w:themeFillShade="BF"/>
          </w:tcPr>
          <w:p w:rsidR="00907136" w:rsidRPr="00CA7BA7" w:rsidRDefault="00907136" w:rsidP="005A23DD">
            <w:pPr>
              <w:jc w:val="center"/>
              <w:rPr>
                <w:rFonts w:ascii="Calibri" w:hAnsi="Calibri" w:cs="Times New Roman"/>
                <w:b/>
                <w:bCs/>
                <w:sz w:val="22"/>
                <w:szCs w:val="22"/>
                <w:lang w:val="en-US"/>
              </w:rPr>
            </w:pPr>
            <w:proofErr w:type="spellStart"/>
            <w:r w:rsidRPr="00CA7BA7">
              <w:rPr>
                <w:rFonts w:ascii="Calibri" w:hAnsi="Calibri" w:cs="Times New Roman"/>
                <w:b/>
                <w:bCs/>
                <w:sz w:val="22"/>
                <w:szCs w:val="22"/>
                <w:lang w:val="en-US"/>
              </w:rPr>
              <w:t>Kandidat</w:t>
            </w:r>
            <w:proofErr w:type="spellEnd"/>
          </w:p>
        </w:tc>
      </w:tr>
      <w:tr w:rsidR="00907136" w:rsidRPr="00CA7BA7" w:rsidTr="005A23DD">
        <w:tc>
          <w:tcPr>
            <w:tcW w:w="6771"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WISHINSKY AWARD FOR DISTINGUISHED INTERNATIONAL SERVICE</w:t>
            </w:r>
          </w:p>
        </w:tc>
        <w:tc>
          <w:tcPr>
            <w:tcW w:w="2126"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Anders Kallner</w:t>
            </w:r>
          </w:p>
        </w:tc>
      </w:tr>
      <w:tr w:rsidR="00907136" w:rsidRPr="00CA7BA7" w:rsidTr="005A23DD">
        <w:tc>
          <w:tcPr>
            <w:tcW w:w="6771"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AWARD FOR DISTINGUISHED CONTRIBUTIONS IN EDUCATION</w:t>
            </w:r>
          </w:p>
        </w:tc>
        <w:tc>
          <w:tcPr>
            <w:tcW w:w="2126" w:type="dxa"/>
          </w:tcPr>
          <w:p w:rsidR="00907136" w:rsidRPr="00CA7BA7" w:rsidRDefault="00907136" w:rsidP="005A23DD">
            <w:pPr>
              <w:rPr>
                <w:rFonts w:ascii="Calibri" w:hAnsi="Calibri" w:cs="Times New Roman"/>
                <w:bCs/>
                <w:sz w:val="22"/>
                <w:szCs w:val="22"/>
                <w:lang w:val="en-US"/>
              </w:rPr>
            </w:pPr>
            <w:proofErr w:type="spellStart"/>
            <w:r w:rsidRPr="00CA7BA7">
              <w:rPr>
                <w:rFonts w:ascii="Calibri" w:hAnsi="Calibri" w:cs="Times New Roman"/>
                <w:bCs/>
                <w:sz w:val="22"/>
                <w:szCs w:val="22"/>
                <w:lang w:val="en-US"/>
              </w:rPr>
              <w:t>Laurell</w:t>
            </w:r>
            <w:proofErr w:type="spellEnd"/>
            <w:r w:rsidRPr="00CA7BA7">
              <w:rPr>
                <w:rFonts w:ascii="Calibri" w:hAnsi="Calibri" w:cs="Times New Roman"/>
                <w:bCs/>
                <w:sz w:val="22"/>
                <w:szCs w:val="22"/>
                <w:lang w:val="en-US"/>
              </w:rPr>
              <w:t xml:space="preserve"> </w:t>
            </w:r>
            <w:proofErr w:type="spellStart"/>
            <w:r w:rsidRPr="00CA7BA7">
              <w:rPr>
                <w:rFonts w:ascii="Calibri" w:hAnsi="Calibri" w:cs="Times New Roman"/>
                <w:bCs/>
                <w:sz w:val="22"/>
                <w:szCs w:val="22"/>
                <w:lang w:val="en-US"/>
              </w:rPr>
              <w:t>redaktörer</w:t>
            </w:r>
            <w:proofErr w:type="spellEnd"/>
          </w:p>
        </w:tc>
      </w:tr>
      <w:tr w:rsidR="00907136" w:rsidRPr="00CA7BA7" w:rsidTr="005A23DD">
        <w:tc>
          <w:tcPr>
            <w:tcW w:w="6771"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 xml:space="preserve">Abbott AWARD FOR SIGNIFICANT CONTRIBUTIONS IN MOLECULAR DIAGNOSTICS </w:t>
            </w:r>
          </w:p>
        </w:tc>
        <w:tc>
          <w:tcPr>
            <w:tcW w:w="2126" w:type="dxa"/>
          </w:tcPr>
          <w:p w:rsidR="00907136" w:rsidRPr="00CA7BA7" w:rsidRDefault="00907136" w:rsidP="005A23DD">
            <w:pPr>
              <w:rPr>
                <w:rFonts w:ascii="Calibri" w:hAnsi="Calibri" w:cs="Times New Roman"/>
                <w:bCs/>
                <w:color w:val="C00000"/>
                <w:sz w:val="22"/>
                <w:szCs w:val="22"/>
                <w:lang w:val="en-US"/>
              </w:rPr>
            </w:pPr>
            <w:proofErr w:type="spellStart"/>
            <w:r w:rsidRPr="00F22CFA">
              <w:rPr>
                <w:rFonts w:ascii="Calibri" w:hAnsi="Calibri" w:cs="Times New Roman"/>
                <w:bCs/>
                <w:sz w:val="22"/>
                <w:szCs w:val="22"/>
                <w:lang w:val="en-US"/>
              </w:rPr>
              <w:t>Sanja</w:t>
            </w:r>
            <w:proofErr w:type="spellEnd"/>
            <w:r w:rsidRPr="00F22CFA">
              <w:rPr>
                <w:rFonts w:ascii="Calibri" w:hAnsi="Calibri" w:cs="Times New Roman"/>
                <w:bCs/>
                <w:sz w:val="22"/>
                <w:szCs w:val="22"/>
                <w:lang w:val="en-US"/>
              </w:rPr>
              <w:t xml:space="preserve"> </w:t>
            </w:r>
            <w:proofErr w:type="spellStart"/>
            <w:r w:rsidRPr="00F22CFA">
              <w:rPr>
                <w:rFonts w:ascii="Calibri" w:hAnsi="Calibri" w:cs="Times New Roman"/>
                <w:bCs/>
                <w:sz w:val="22"/>
                <w:szCs w:val="22"/>
                <w:lang w:val="en-US"/>
              </w:rPr>
              <w:t>Farkas</w:t>
            </w:r>
            <w:proofErr w:type="spellEnd"/>
          </w:p>
        </w:tc>
      </w:tr>
      <w:tr w:rsidR="00907136" w:rsidRPr="00CA7BA7" w:rsidTr="005A23DD">
        <w:tc>
          <w:tcPr>
            <w:tcW w:w="6771"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AWARD FOR LABORATORY MEDICINE AND PATIENT CARE</w:t>
            </w:r>
          </w:p>
        </w:tc>
        <w:tc>
          <w:tcPr>
            <w:tcW w:w="2126"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 xml:space="preserve">Pierre </w:t>
            </w:r>
            <w:proofErr w:type="spellStart"/>
            <w:r w:rsidRPr="00CA7BA7">
              <w:rPr>
                <w:rFonts w:ascii="Calibri" w:hAnsi="Calibri" w:cs="Times New Roman"/>
                <w:bCs/>
                <w:sz w:val="22"/>
                <w:szCs w:val="22"/>
                <w:lang w:val="en-US"/>
              </w:rPr>
              <w:t>Bouchelouche</w:t>
            </w:r>
            <w:proofErr w:type="spellEnd"/>
          </w:p>
        </w:tc>
      </w:tr>
      <w:tr w:rsidR="00907136" w:rsidRPr="00CA7BA7" w:rsidTr="005A23DD">
        <w:tc>
          <w:tcPr>
            <w:tcW w:w="6771"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 xml:space="preserve">ROBERT SCHAFFER AWARD FOR OUTSTANDING ARCHIEVEMENTS IN THE DEVELOPMENT OF STANDARDS FOR USE IN LABORATORY MEDICINE </w:t>
            </w:r>
          </w:p>
        </w:tc>
        <w:tc>
          <w:tcPr>
            <w:tcW w:w="2126" w:type="dxa"/>
          </w:tcPr>
          <w:p w:rsidR="00907136" w:rsidRPr="00CA7BA7" w:rsidRDefault="00907136" w:rsidP="005A23DD">
            <w:pPr>
              <w:rPr>
                <w:rFonts w:ascii="Calibri" w:hAnsi="Calibri" w:cs="Times New Roman"/>
                <w:bCs/>
                <w:sz w:val="22"/>
                <w:szCs w:val="22"/>
                <w:lang w:val="en-US"/>
              </w:rPr>
            </w:pPr>
            <w:proofErr w:type="spellStart"/>
            <w:r w:rsidRPr="00CA7BA7">
              <w:rPr>
                <w:rFonts w:ascii="Calibri" w:hAnsi="Calibri" w:cs="Times New Roman"/>
                <w:bCs/>
                <w:sz w:val="22"/>
                <w:szCs w:val="22"/>
                <w:lang w:val="en-US"/>
              </w:rPr>
              <w:t>Kaj</w:t>
            </w:r>
            <w:proofErr w:type="spellEnd"/>
            <w:r w:rsidRPr="00CA7BA7">
              <w:rPr>
                <w:rFonts w:ascii="Calibri" w:hAnsi="Calibri" w:cs="Times New Roman"/>
                <w:bCs/>
                <w:sz w:val="22"/>
                <w:szCs w:val="22"/>
                <w:lang w:val="en-US"/>
              </w:rPr>
              <w:t xml:space="preserve"> </w:t>
            </w:r>
            <w:proofErr w:type="spellStart"/>
            <w:r w:rsidRPr="00CA7BA7">
              <w:rPr>
                <w:rFonts w:ascii="Calibri" w:hAnsi="Calibri" w:cs="Times New Roman"/>
                <w:bCs/>
                <w:sz w:val="22"/>
                <w:szCs w:val="22"/>
                <w:lang w:val="en-US"/>
              </w:rPr>
              <w:t>Blennow</w:t>
            </w:r>
            <w:proofErr w:type="spellEnd"/>
          </w:p>
        </w:tc>
      </w:tr>
      <w:tr w:rsidR="00907136" w:rsidRPr="00CA7BA7" w:rsidTr="005A23DD">
        <w:tc>
          <w:tcPr>
            <w:tcW w:w="6771" w:type="dxa"/>
          </w:tcPr>
          <w:p w:rsidR="00907136" w:rsidRPr="00CA7BA7" w:rsidRDefault="00907136" w:rsidP="005A23DD">
            <w:pPr>
              <w:rPr>
                <w:rFonts w:ascii="Calibri" w:hAnsi="Calibri" w:cs="Times New Roman"/>
                <w:sz w:val="22"/>
                <w:szCs w:val="22"/>
                <w:lang w:val="en-US"/>
              </w:rPr>
            </w:pPr>
            <w:r w:rsidRPr="00CA7BA7">
              <w:rPr>
                <w:rFonts w:ascii="Calibri" w:hAnsi="Calibri" w:cs="Times New Roman"/>
                <w:bCs/>
                <w:sz w:val="22"/>
                <w:szCs w:val="22"/>
                <w:lang w:val="en-US"/>
              </w:rPr>
              <w:t>AWARD FOR CONTRIBUTIONS TO CARDIOVASCULAR DIAGNOSTICS</w:t>
            </w:r>
          </w:p>
        </w:tc>
        <w:tc>
          <w:tcPr>
            <w:tcW w:w="2126"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 xml:space="preserve">Per </w:t>
            </w:r>
            <w:proofErr w:type="spellStart"/>
            <w:r w:rsidRPr="00CA7BA7">
              <w:rPr>
                <w:rFonts w:ascii="Calibri" w:hAnsi="Calibri" w:cs="Times New Roman"/>
                <w:bCs/>
                <w:sz w:val="22"/>
                <w:szCs w:val="22"/>
                <w:lang w:val="en-US"/>
              </w:rPr>
              <w:t>Venge</w:t>
            </w:r>
            <w:proofErr w:type="spellEnd"/>
            <w:r w:rsidRPr="00CA7BA7">
              <w:rPr>
                <w:rFonts w:ascii="Calibri" w:hAnsi="Calibri" w:cs="Times New Roman"/>
                <w:bCs/>
                <w:sz w:val="22"/>
                <w:szCs w:val="22"/>
                <w:lang w:val="en-US"/>
              </w:rPr>
              <w:t xml:space="preserve"> </w:t>
            </w:r>
          </w:p>
        </w:tc>
      </w:tr>
      <w:tr w:rsidR="00907136" w:rsidRPr="00CA7BA7" w:rsidTr="005A23DD">
        <w:tc>
          <w:tcPr>
            <w:tcW w:w="6771" w:type="dxa"/>
          </w:tcPr>
          <w:p w:rsidR="00907136" w:rsidRPr="00CA7BA7" w:rsidRDefault="00907136" w:rsidP="005A23DD">
            <w:pPr>
              <w:rPr>
                <w:rFonts w:ascii="Calibri" w:hAnsi="Calibri" w:cs="Times New Roman"/>
                <w:sz w:val="22"/>
                <w:szCs w:val="22"/>
                <w:lang w:val="en-US"/>
              </w:rPr>
            </w:pPr>
            <w:r w:rsidRPr="00CA7BA7">
              <w:rPr>
                <w:rFonts w:ascii="Calibri" w:hAnsi="Calibri" w:cs="Times New Roman"/>
                <w:bCs/>
                <w:sz w:val="22"/>
                <w:szCs w:val="22"/>
                <w:lang w:val="en-US"/>
              </w:rPr>
              <w:t>YOUNG INVESTIGATOR</w:t>
            </w:r>
          </w:p>
        </w:tc>
        <w:tc>
          <w:tcPr>
            <w:tcW w:w="2126"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 xml:space="preserve">Anna </w:t>
            </w:r>
            <w:proofErr w:type="spellStart"/>
            <w:r w:rsidRPr="00CA7BA7">
              <w:rPr>
                <w:rFonts w:ascii="Calibri" w:hAnsi="Calibri" w:cs="Times New Roman"/>
                <w:bCs/>
                <w:sz w:val="22"/>
                <w:szCs w:val="22"/>
                <w:lang w:val="en-US"/>
              </w:rPr>
              <w:t>Böttiger</w:t>
            </w:r>
            <w:proofErr w:type="spellEnd"/>
          </w:p>
        </w:tc>
      </w:tr>
      <w:tr w:rsidR="00907136" w:rsidRPr="00CA7BA7" w:rsidTr="005A23DD">
        <w:tc>
          <w:tcPr>
            <w:tcW w:w="6771" w:type="dxa"/>
          </w:tcPr>
          <w:p w:rsidR="00907136" w:rsidRPr="00CA7BA7" w:rsidRDefault="00907136" w:rsidP="005A23DD">
            <w:pPr>
              <w:rPr>
                <w:rFonts w:ascii="Calibri" w:hAnsi="Calibri" w:cs="Times New Roman"/>
                <w:bCs/>
                <w:sz w:val="22"/>
                <w:szCs w:val="22"/>
                <w:lang w:val="en-US"/>
              </w:rPr>
            </w:pPr>
            <w:r w:rsidRPr="005A23DD">
              <w:rPr>
                <w:rFonts w:ascii="Calibri" w:hAnsi="Calibri" w:cs="Times New Roman"/>
                <w:bCs/>
                <w:sz w:val="22"/>
                <w:szCs w:val="22"/>
                <w:lang w:val="en-US"/>
              </w:rPr>
              <w:t>DISTINGUISHED CLINICAL CHEMIST AWARD</w:t>
            </w:r>
          </w:p>
        </w:tc>
        <w:tc>
          <w:tcPr>
            <w:tcW w:w="2126" w:type="dxa"/>
          </w:tcPr>
          <w:p w:rsidR="00907136" w:rsidRPr="00CA7BA7" w:rsidRDefault="00907136" w:rsidP="005A23DD">
            <w:pPr>
              <w:rPr>
                <w:rFonts w:ascii="Calibri" w:hAnsi="Calibri" w:cs="Times New Roman"/>
                <w:bCs/>
                <w:sz w:val="22"/>
                <w:szCs w:val="22"/>
                <w:lang w:val="en-US"/>
              </w:rPr>
            </w:pPr>
            <w:r w:rsidRPr="00CA7BA7">
              <w:rPr>
                <w:rFonts w:ascii="Calibri" w:hAnsi="Calibri" w:cs="Times New Roman"/>
                <w:bCs/>
                <w:sz w:val="22"/>
                <w:szCs w:val="22"/>
                <w:lang w:val="en-US"/>
              </w:rPr>
              <w:t>Anders Grubb</w:t>
            </w:r>
          </w:p>
        </w:tc>
      </w:tr>
    </w:tbl>
    <w:p w:rsidR="00BB03B5" w:rsidRDefault="00BB03B5"/>
    <w:p w:rsidR="00B10C52" w:rsidRDefault="00B10C52"/>
    <w:p w:rsidR="00DB0B4A" w:rsidRDefault="00DB0B4A"/>
    <w:p w:rsidR="00C449F3" w:rsidRDefault="00C449F3">
      <w:r>
        <w:t xml:space="preserve">Den </w:t>
      </w:r>
      <w:r w:rsidR="00C05A58">
        <w:t>5 april</w:t>
      </w:r>
      <w:r w:rsidR="009654AA">
        <w:t xml:space="preserve"> 201</w:t>
      </w:r>
      <w:r w:rsidR="00ED3E2A">
        <w:t>7</w:t>
      </w:r>
    </w:p>
    <w:p w:rsidR="00C449F3" w:rsidRDefault="00C449F3"/>
    <w:p w:rsidR="00C449F3" w:rsidRDefault="00C449F3"/>
    <w:tbl>
      <w:tblPr>
        <w:tblW w:w="0" w:type="auto"/>
        <w:tblInd w:w="-38" w:type="dxa"/>
        <w:tblLayout w:type="fixed"/>
        <w:tblCellMar>
          <w:left w:w="70" w:type="dxa"/>
          <w:right w:w="70" w:type="dxa"/>
        </w:tblCellMar>
        <w:tblLook w:val="01E0" w:firstRow="1" w:lastRow="1" w:firstColumn="1" w:lastColumn="1" w:noHBand="0" w:noVBand="0"/>
      </w:tblPr>
      <w:tblGrid>
        <w:gridCol w:w="4968"/>
        <w:gridCol w:w="6480"/>
      </w:tblGrid>
      <w:tr w:rsidR="00C449F3">
        <w:trPr>
          <w:trHeight w:val="794"/>
        </w:trPr>
        <w:tc>
          <w:tcPr>
            <w:tcW w:w="4968" w:type="dxa"/>
          </w:tcPr>
          <w:p w:rsidR="00C449F3" w:rsidRDefault="00C449F3">
            <w:r>
              <w:t>…………………………………………………..</w:t>
            </w:r>
          </w:p>
          <w:p w:rsidR="00342656" w:rsidRDefault="00ED3E2A" w:rsidP="00342656">
            <w:r w:rsidRPr="009654AA">
              <w:t>Maria Berggren Söderlund</w:t>
            </w:r>
            <w:r w:rsidR="00342656">
              <w:t>, ordförande</w:t>
            </w:r>
          </w:p>
          <w:p w:rsidR="00C449F3" w:rsidRDefault="00C449F3"/>
          <w:p w:rsidR="00C449F3" w:rsidRDefault="00C449F3"/>
        </w:tc>
        <w:tc>
          <w:tcPr>
            <w:tcW w:w="6480" w:type="dxa"/>
          </w:tcPr>
          <w:p w:rsidR="00C449F3" w:rsidRDefault="00C449F3">
            <w:r>
              <w:t>……………………………………………………</w:t>
            </w:r>
          </w:p>
          <w:p w:rsidR="00C05A58" w:rsidRDefault="00ED3E2A">
            <w:r>
              <w:t xml:space="preserve">Lars </w:t>
            </w:r>
            <w:proofErr w:type="spellStart"/>
            <w:r>
              <w:t>Breimer</w:t>
            </w:r>
            <w:proofErr w:type="spellEnd"/>
            <w:r w:rsidR="00C449F3">
              <w:t xml:space="preserve">, </w:t>
            </w:r>
            <w:r w:rsidR="009654AA" w:rsidRPr="009654AA">
              <w:t>Vice or</w:t>
            </w:r>
            <w:r>
              <w:t>d</w:t>
            </w:r>
            <w:r w:rsidR="009654AA" w:rsidRPr="009654AA">
              <w:t>förande</w:t>
            </w:r>
            <w:r w:rsidR="00C05A58">
              <w:t xml:space="preserve"> och </w:t>
            </w:r>
          </w:p>
          <w:p w:rsidR="00C449F3" w:rsidRDefault="00C05A58">
            <w:r>
              <w:t>vetenskaplig sekreterare</w:t>
            </w:r>
          </w:p>
        </w:tc>
      </w:tr>
      <w:tr w:rsidR="00C449F3">
        <w:trPr>
          <w:trHeight w:val="794"/>
        </w:trPr>
        <w:tc>
          <w:tcPr>
            <w:tcW w:w="4968" w:type="dxa"/>
          </w:tcPr>
          <w:p w:rsidR="00C449F3" w:rsidRDefault="00C449F3">
            <w:r>
              <w:t>…………………………………………………..</w:t>
            </w:r>
          </w:p>
          <w:p w:rsidR="00C449F3" w:rsidRDefault="00C05A58" w:rsidP="00C05A58">
            <w:r>
              <w:t>Mats Ohlson, sekreterare</w:t>
            </w:r>
            <w:r w:rsidDel="00C05A58">
              <w:t xml:space="preserve"> </w:t>
            </w:r>
          </w:p>
        </w:tc>
        <w:tc>
          <w:tcPr>
            <w:tcW w:w="6480" w:type="dxa"/>
          </w:tcPr>
          <w:p w:rsidR="00C449F3" w:rsidRDefault="00C449F3">
            <w:r>
              <w:t>…………………………………………………....</w:t>
            </w:r>
          </w:p>
          <w:p w:rsidR="00C449F3" w:rsidRDefault="00A95D07">
            <w:r>
              <w:rPr>
                <w:lang w:val="en-GB"/>
              </w:rPr>
              <w:t>Inga Zelvyté</w:t>
            </w:r>
            <w:r w:rsidR="00C449F3">
              <w:t>, skattmästare</w:t>
            </w:r>
          </w:p>
          <w:p w:rsidR="00DB0B4A" w:rsidRDefault="00DB0B4A"/>
          <w:p w:rsidR="00DB0B4A" w:rsidRDefault="00DB0B4A"/>
        </w:tc>
      </w:tr>
      <w:tr w:rsidR="00C449F3">
        <w:trPr>
          <w:trHeight w:val="794"/>
        </w:trPr>
        <w:tc>
          <w:tcPr>
            <w:tcW w:w="4968" w:type="dxa"/>
          </w:tcPr>
          <w:p w:rsidR="00C449F3" w:rsidRDefault="00C449F3">
            <w:r>
              <w:t>………………………………………………….</w:t>
            </w:r>
          </w:p>
          <w:p w:rsidR="00C449F3" w:rsidRDefault="00A1364D">
            <w:r>
              <w:t>Ivar Tjernberg</w:t>
            </w:r>
            <w:r w:rsidR="00C449F3">
              <w:t xml:space="preserve">, </w:t>
            </w:r>
            <w:r w:rsidR="00A46375">
              <w:t xml:space="preserve">kommunikationsansvarig </w:t>
            </w:r>
            <w:r w:rsidR="003C1618">
              <w:t>och ledamot</w:t>
            </w:r>
          </w:p>
          <w:p w:rsidR="00C449F3" w:rsidRDefault="00C449F3"/>
        </w:tc>
        <w:tc>
          <w:tcPr>
            <w:tcW w:w="6480" w:type="dxa"/>
          </w:tcPr>
          <w:p w:rsidR="00C449F3" w:rsidRDefault="00C449F3">
            <w:r>
              <w:t>……………………………………………………</w:t>
            </w:r>
          </w:p>
          <w:p w:rsidR="005F06A0" w:rsidRDefault="00C449F3" w:rsidP="005F06A0">
            <w:r>
              <w:rPr>
                <w:sz w:val="22"/>
              </w:rPr>
              <w:t xml:space="preserve"> </w:t>
            </w:r>
            <w:r w:rsidR="00C05A58">
              <w:rPr>
                <w:sz w:val="22"/>
              </w:rPr>
              <w:t>Anne Svensson, ledamot</w:t>
            </w:r>
          </w:p>
          <w:p w:rsidR="00C449F3" w:rsidRDefault="00C449F3"/>
        </w:tc>
      </w:tr>
      <w:tr w:rsidR="00C449F3">
        <w:trPr>
          <w:trHeight w:val="794"/>
        </w:trPr>
        <w:tc>
          <w:tcPr>
            <w:tcW w:w="4968" w:type="dxa"/>
          </w:tcPr>
          <w:p w:rsidR="00C449F3" w:rsidRDefault="00C449F3">
            <w:r>
              <w:t>………………………………………………….</w:t>
            </w:r>
          </w:p>
          <w:p w:rsidR="00C449F3" w:rsidRDefault="00C05A58" w:rsidP="00C05A58">
            <w:r>
              <w:t>Johan Skogö, ledamot</w:t>
            </w:r>
          </w:p>
        </w:tc>
        <w:tc>
          <w:tcPr>
            <w:tcW w:w="6480" w:type="dxa"/>
          </w:tcPr>
          <w:p w:rsidR="00C449F3" w:rsidRDefault="00C449F3">
            <w:r>
              <w:t>…………………………………………………….</w:t>
            </w:r>
          </w:p>
          <w:p w:rsidR="00C449F3" w:rsidRDefault="009F4E35">
            <w:r>
              <w:t>Niklas Bark</w:t>
            </w:r>
            <w:r w:rsidR="00C449F3" w:rsidRPr="002177AB">
              <w:t>, nationell ST-studierektor</w:t>
            </w:r>
            <w:r w:rsidR="00C449F3">
              <w:t xml:space="preserve"> </w:t>
            </w:r>
          </w:p>
        </w:tc>
      </w:tr>
    </w:tbl>
    <w:p w:rsidR="00C449F3" w:rsidRPr="00F15750" w:rsidRDefault="00C449F3">
      <w:pPr>
        <w:tabs>
          <w:tab w:val="left" w:pos="4530"/>
        </w:tabs>
      </w:pPr>
    </w:p>
    <w:sectPr w:rsidR="00C449F3" w:rsidRPr="00F1575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675" w:rsidRDefault="009C3675">
      <w:r>
        <w:separator/>
      </w:r>
    </w:p>
  </w:endnote>
  <w:endnote w:type="continuationSeparator" w:id="0">
    <w:p w:rsidR="009C3675" w:rsidRDefault="009C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33" w:rsidRDefault="008F0533">
    <w:pPr>
      <w:pStyle w:val="Sidfot"/>
      <w:rPr>
        <w:sz w:val="20"/>
      </w:rPr>
    </w:pPr>
    <w:r>
      <w:rPr>
        <w:sz w:val="20"/>
      </w:rPr>
      <w:tab/>
    </w:r>
    <w:r>
      <w:rPr>
        <w:sz w:val="20"/>
      </w:rPr>
      <w:tab/>
      <w:t xml:space="preserve">Verksamhetsberättelse för SFKK </w:t>
    </w:r>
    <w:r w:rsidR="00E82B2A">
      <w:rPr>
        <w:sz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675" w:rsidRDefault="009C3675">
      <w:r>
        <w:separator/>
      </w:r>
    </w:p>
  </w:footnote>
  <w:footnote w:type="continuationSeparator" w:id="0">
    <w:p w:rsidR="009C3675" w:rsidRDefault="009C3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33" w:rsidRDefault="008F0533">
    <w:pPr>
      <w:pStyle w:val="Sidhuvud"/>
      <w:ind w:firstLine="2608"/>
      <w:rPr>
        <w:noProof/>
      </w:rPr>
    </w:pPr>
    <w:r>
      <w:rPr>
        <w:noProof/>
      </w:rPr>
      <w:t xml:space="preserve">Svensk Förening för Klinisk Kemi </w:t>
    </w:r>
  </w:p>
  <w:p w:rsidR="008F0533" w:rsidRDefault="008F0533">
    <w:pPr>
      <w:pStyle w:val="Sidhuvud"/>
      <w:ind w:firstLine="2608"/>
      <w:rPr>
        <w:noProof/>
      </w:rPr>
    </w:pPr>
    <w:r>
      <w:rPr>
        <w:noProof/>
      </w:rPr>
      <w:t xml:space="preserve">Verksamhetsberättelse </w:t>
    </w:r>
    <w:r w:rsidR="009C3675">
      <w:rPr>
        <w:noProof/>
      </w:rPr>
      <w:pict w14:anchorId="0CA61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05pt;margin-top:-18.15pt;width:101.95pt;height:91.2pt;z-index:251657728;mso-position-horizontal-relative:text;mso-position-vertical-relative:text" o:allowincell="f">
          <v:imagedata r:id="rId1" o:title=""/>
          <w10:wrap type="topAndBottom"/>
        </v:shape>
      </w:pict>
    </w:r>
    <w:r>
      <w:rPr>
        <w:noProof/>
      </w:rPr>
      <w:t>201</w:t>
    </w:r>
    <w:r w:rsidR="00ED3E2A">
      <w:rPr>
        <w:noProof/>
      </w:rPr>
      <w:t>6</w:t>
    </w:r>
  </w:p>
  <w:p w:rsidR="008F0533" w:rsidRDefault="008F0533">
    <w:pPr>
      <w:pStyle w:val="Sidhuvud"/>
    </w:pPr>
    <w:r>
      <w:tab/>
    </w:r>
    <w:r>
      <w:tab/>
    </w:r>
    <w:r>
      <w:rPr>
        <w:rStyle w:val="Sidnummer"/>
      </w:rPr>
      <w:fldChar w:fldCharType="begin"/>
    </w:r>
    <w:r>
      <w:rPr>
        <w:rStyle w:val="Sidnummer"/>
      </w:rPr>
      <w:instrText xml:space="preserve"> PAGE </w:instrText>
    </w:r>
    <w:r>
      <w:rPr>
        <w:rStyle w:val="Sidnummer"/>
      </w:rPr>
      <w:fldChar w:fldCharType="separate"/>
    </w:r>
    <w:r w:rsidR="002C1586">
      <w:rPr>
        <w:rStyle w:val="Sidnummer"/>
        <w:noProof/>
      </w:rPr>
      <w:t>7</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2C1586">
      <w:rPr>
        <w:rStyle w:val="Sidnummer"/>
        <w:noProof/>
      </w:rPr>
      <w:t>7</w:t>
    </w:r>
    <w:r>
      <w:rPr>
        <w:rStyle w:val="Sidnummer"/>
      </w:rPr>
      <w:fldChar w:fldCharType="end"/>
    </w:r>
    <w:r>
      <w:rPr>
        <w:rStyle w:val="Sidnumm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A25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1E6F91E"/>
    <w:lvl w:ilvl="0">
      <w:start w:val="1"/>
      <w:numFmt w:val="decimal"/>
      <w:lvlText w:val="%1."/>
      <w:lvlJc w:val="left"/>
      <w:pPr>
        <w:tabs>
          <w:tab w:val="num" w:pos="1492"/>
        </w:tabs>
        <w:ind w:left="1492" w:hanging="360"/>
      </w:pPr>
    </w:lvl>
  </w:abstractNum>
  <w:abstractNum w:abstractNumId="2">
    <w:nsid w:val="FFFFFF7D"/>
    <w:multiLevelType w:val="singleLevel"/>
    <w:tmpl w:val="1F10F512"/>
    <w:lvl w:ilvl="0">
      <w:start w:val="1"/>
      <w:numFmt w:val="decimal"/>
      <w:lvlText w:val="%1."/>
      <w:lvlJc w:val="left"/>
      <w:pPr>
        <w:tabs>
          <w:tab w:val="num" w:pos="1209"/>
        </w:tabs>
        <w:ind w:left="1209" w:hanging="360"/>
      </w:pPr>
    </w:lvl>
  </w:abstractNum>
  <w:abstractNum w:abstractNumId="3">
    <w:nsid w:val="FFFFFF7E"/>
    <w:multiLevelType w:val="singleLevel"/>
    <w:tmpl w:val="A7FCFD1C"/>
    <w:lvl w:ilvl="0">
      <w:start w:val="1"/>
      <w:numFmt w:val="decimal"/>
      <w:lvlText w:val="%1."/>
      <w:lvlJc w:val="left"/>
      <w:pPr>
        <w:tabs>
          <w:tab w:val="num" w:pos="926"/>
        </w:tabs>
        <w:ind w:left="926" w:hanging="360"/>
      </w:pPr>
    </w:lvl>
  </w:abstractNum>
  <w:abstractNum w:abstractNumId="4">
    <w:nsid w:val="FFFFFF7F"/>
    <w:multiLevelType w:val="singleLevel"/>
    <w:tmpl w:val="4F328F16"/>
    <w:lvl w:ilvl="0">
      <w:start w:val="1"/>
      <w:numFmt w:val="decimal"/>
      <w:lvlText w:val="%1."/>
      <w:lvlJc w:val="left"/>
      <w:pPr>
        <w:tabs>
          <w:tab w:val="num" w:pos="643"/>
        </w:tabs>
        <w:ind w:left="643" w:hanging="360"/>
      </w:pPr>
    </w:lvl>
  </w:abstractNum>
  <w:abstractNum w:abstractNumId="5">
    <w:nsid w:val="FFFFFF80"/>
    <w:multiLevelType w:val="singleLevel"/>
    <w:tmpl w:val="8F8EAE5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F2E6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5F0B84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6704AD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A80CA12"/>
    <w:lvl w:ilvl="0">
      <w:start w:val="1"/>
      <w:numFmt w:val="decimal"/>
      <w:lvlText w:val="%1."/>
      <w:lvlJc w:val="left"/>
      <w:pPr>
        <w:tabs>
          <w:tab w:val="num" w:pos="360"/>
        </w:tabs>
        <w:ind w:left="360" w:hanging="360"/>
      </w:pPr>
    </w:lvl>
  </w:abstractNum>
  <w:abstractNum w:abstractNumId="10">
    <w:nsid w:val="FFFFFF89"/>
    <w:multiLevelType w:val="singleLevel"/>
    <w:tmpl w:val="C450E838"/>
    <w:lvl w:ilvl="0">
      <w:start w:val="1"/>
      <w:numFmt w:val="bullet"/>
      <w:lvlText w:val=""/>
      <w:lvlJc w:val="left"/>
      <w:pPr>
        <w:tabs>
          <w:tab w:val="num" w:pos="360"/>
        </w:tabs>
        <w:ind w:left="360" w:hanging="360"/>
      </w:pPr>
      <w:rPr>
        <w:rFonts w:ascii="Symbol" w:hAnsi="Symbol" w:hint="default"/>
      </w:rPr>
    </w:lvl>
  </w:abstractNum>
  <w:abstractNum w:abstractNumId="11">
    <w:nsid w:val="515F73CB"/>
    <w:multiLevelType w:val="hybridMultilevel"/>
    <w:tmpl w:val="8E36534C"/>
    <w:lvl w:ilvl="0" w:tplc="8EB2AB48">
      <w:numFmt w:val="bullet"/>
      <w:lvlText w:val="-"/>
      <w:lvlJc w:val="left"/>
      <w:pPr>
        <w:tabs>
          <w:tab w:val="num" w:pos="720"/>
        </w:tabs>
        <w:ind w:left="720" w:hanging="360"/>
      </w:pPr>
      <w:rPr>
        <w:rFonts w:ascii="Times New Roman" w:eastAsia="Times New Roman" w:hAnsi="Times New Roman" w:cs="Times New Roman" w:hint="default"/>
      </w:rPr>
    </w:lvl>
    <w:lvl w:ilvl="1" w:tplc="7A604362" w:tentative="1">
      <w:start w:val="1"/>
      <w:numFmt w:val="bullet"/>
      <w:lvlText w:val="o"/>
      <w:lvlJc w:val="left"/>
      <w:pPr>
        <w:tabs>
          <w:tab w:val="num" w:pos="1440"/>
        </w:tabs>
        <w:ind w:left="1440" w:hanging="360"/>
      </w:pPr>
      <w:rPr>
        <w:rFonts w:ascii="Courier New" w:hAnsi="Courier New" w:cs="Courier New" w:hint="default"/>
      </w:rPr>
    </w:lvl>
    <w:lvl w:ilvl="2" w:tplc="56D6E890" w:tentative="1">
      <w:start w:val="1"/>
      <w:numFmt w:val="bullet"/>
      <w:lvlText w:val=""/>
      <w:lvlJc w:val="left"/>
      <w:pPr>
        <w:tabs>
          <w:tab w:val="num" w:pos="2160"/>
        </w:tabs>
        <w:ind w:left="2160" w:hanging="360"/>
      </w:pPr>
      <w:rPr>
        <w:rFonts w:ascii="Wingdings" w:hAnsi="Wingdings" w:hint="default"/>
      </w:rPr>
    </w:lvl>
    <w:lvl w:ilvl="3" w:tplc="93E2E67C" w:tentative="1">
      <w:start w:val="1"/>
      <w:numFmt w:val="bullet"/>
      <w:lvlText w:val=""/>
      <w:lvlJc w:val="left"/>
      <w:pPr>
        <w:tabs>
          <w:tab w:val="num" w:pos="2880"/>
        </w:tabs>
        <w:ind w:left="2880" w:hanging="360"/>
      </w:pPr>
      <w:rPr>
        <w:rFonts w:ascii="Symbol" w:hAnsi="Symbol" w:hint="default"/>
      </w:rPr>
    </w:lvl>
    <w:lvl w:ilvl="4" w:tplc="CCA0CA9A" w:tentative="1">
      <w:start w:val="1"/>
      <w:numFmt w:val="bullet"/>
      <w:lvlText w:val="o"/>
      <w:lvlJc w:val="left"/>
      <w:pPr>
        <w:tabs>
          <w:tab w:val="num" w:pos="3600"/>
        </w:tabs>
        <w:ind w:left="3600" w:hanging="360"/>
      </w:pPr>
      <w:rPr>
        <w:rFonts w:ascii="Courier New" w:hAnsi="Courier New" w:cs="Courier New" w:hint="default"/>
      </w:rPr>
    </w:lvl>
    <w:lvl w:ilvl="5" w:tplc="1BF4DA6A" w:tentative="1">
      <w:start w:val="1"/>
      <w:numFmt w:val="bullet"/>
      <w:lvlText w:val=""/>
      <w:lvlJc w:val="left"/>
      <w:pPr>
        <w:tabs>
          <w:tab w:val="num" w:pos="4320"/>
        </w:tabs>
        <w:ind w:left="4320" w:hanging="360"/>
      </w:pPr>
      <w:rPr>
        <w:rFonts w:ascii="Wingdings" w:hAnsi="Wingdings" w:hint="default"/>
      </w:rPr>
    </w:lvl>
    <w:lvl w:ilvl="6" w:tplc="9A16ED00" w:tentative="1">
      <w:start w:val="1"/>
      <w:numFmt w:val="bullet"/>
      <w:lvlText w:val=""/>
      <w:lvlJc w:val="left"/>
      <w:pPr>
        <w:tabs>
          <w:tab w:val="num" w:pos="5040"/>
        </w:tabs>
        <w:ind w:left="5040" w:hanging="360"/>
      </w:pPr>
      <w:rPr>
        <w:rFonts w:ascii="Symbol" w:hAnsi="Symbol" w:hint="default"/>
      </w:rPr>
    </w:lvl>
    <w:lvl w:ilvl="7" w:tplc="AC827AAA" w:tentative="1">
      <w:start w:val="1"/>
      <w:numFmt w:val="bullet"/>
      <w:lvlText w:val="o"/>
      <w:lvlJc w:val="left"/>
      <w:pPr>
        <w:tabs>
          <w:tab w:val="num" w:pos="5760"/>
        </w:tabs>
        <w:ind w:left="5760" w:hanging="360"/>
      </w:pPr>
      <w:rPr>
        <w:rFonts w:ascii="Courier New" w:hAnsi="Courier New" w:cs="Courier New" w:hint="default"/>
      </w:rPr>
    </w:lvl>
    <w:lvl w:ilvl="8" w:tplc="281E6CEA" w:tentative="1">
      <w:start w:val="1"/>
      <w:numFmt w:val="bullet"/>
      <w:lvlText w:val=""/>
      <w:lvlJc w:val="left"/>
      <w:pPr>
        <w:tabs>
          <w:tab w:val="num" w:pos="6480"/>
        </w:tabs>
        <w:ind w:left="6480" w:hanging="360"/>
      </w:pPr>
      <w:rPr>
        <w:rFonts w:ascii="Wingdings" w:hAnsi="Wingdings" w:hint="default"/>
      </w:rPr>
    </w:lvl>
  </w:abstractNum>
  <w:abstractNum w:abstractNumId="12">
    <w:nsid w:val="6D7B5AF7"/>
    <w:multiLevelType w:val="hybridMultilevel"/>
    <w:tmpl w:val="05C6F8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5A"/>
    <w:rsid w:val="00007E78"/>
    <w:rsid w:val="00031C9C"/>
    <w:rsid w:val="0005130F"/>
    <w:rsid w:val="00061069"/>
    <w:rsid w:val="000804F0"/>
    <w:rsid w:val="00084A76"/>
    <w:rsid w:val="00091551"/>
    <w:rsid w:val="000A2F55"/>
    <w:rsid w:val="000B2C27"/>
    <w:rsid w:val="000C46C9"/>
    <w:rsid w:val="000C5A28"/>
    <w:rsid w:val="000D1763"/>
    <w:rsid w:val="000D781E"/>
    <w:rsid w:val="000E69FB"/>
    <w:rsid w:val="000F2ED4"/>
    <w:rsid w:val="00100EB1"/>
    <w:rsid w:val="0010662F"/>
    <w:rsid w:val="00112787"/>
    <w:rsid w:val="0013556A"/>
    <w:rsid w:val="00173424"/>
    <w:rsid w:val="001843E0"/>
    <w:rsid w:val="00193EE0"/>
    <w:rsid w:val="001962D1"/>
    <w:rsid w:val="0019662A"/>
    <w:rsid w:val="001A3A8D"/>
    <w:rsid w:val="001B0AAE"/>
    <w:rsid w:val="001C282F"/>
    <w:rsid w:val="001C6E5C"/>
    <w:rsid w:val="001D1BC3"/>
    <w:rsid w:val="001D2820"/>
    <w:rsid w:val="001D29E6"/>
    <w:rsid w:val="001F33BA"/>
    <w:rsid w:val="00200784"/>
    <w:rsid w:val="00201C6C"/>
    <w:rsid w:val="002023A1"/>
    <w:rsid w:val="00213644"/>
    <w:rsid w:val="002177AB"/>
    <w:rsid w:val="002202B8"/>
    <w:rsid w:val="00251630"/>
    <w:rsid w:val="00255063"/>
    <w:rsid w:val="002561B7"/>
    <w:rsid w:val="0027339B"/>
    <w:rsid w:val="00293073"/>
    <w:rsid w:val="002A2B93"/>
    <w:rsid w:val="002B406D"/>
    <w:rsid w:val="002B7998"/>
    <w:rsid w:val="002C0707"/>
    <w:rsid w:val="002C1586"/>
    <w:rsid w:val="002C5DCC"/>
    <w:rsid w:val="002C66C7"/>
    <w:rsid w:val="002C6F1B"/>
    <w:rsid w:val="002E5053"/>
    <w:rsid w:val="002E535A"/>
    <w:rsid w:val="002F0AC8"/>
    <w:rsid w:val="002F1432"/>
    <w:rsid w:val="002F46B9"/>
    <w:rsid w:val="00306753"/>
    <w:rsid w:val="00307251"/>
    <w:rsid w:val="00315C83"/>
    <w:rsid w:val="003245C7"/>
    <w:rsid w:val="00332878"/>
    <w:rsid w:val="0033297E"/>
    <w:rsid w:val="00334779"/>
    <w:rsid w:val="00342656"/>
    <w:rsid w:val="00350A14"/>
    <w:rsid w:val="00361B66"/>
    <w:rsid w:val="00367363"/>
    <w:rsid w:val="00375F0C"/>
    <w:rsid w:val="00376912"/>
    <w:rsid w:val="003769CF"/>
    <w:rsid w:val="00381C65"/>
    <w:rsid w:val="003866FE"/>
    <w:rsid w:val="0039046A"/>
    <w:rsid w:val="003906EA"/>
    <w:rsid w:val="00393A00"/>
    <w:rsid w:val="00396D0C"/>
    <w:rsid w:val="003A5F6A"/>
    <w:rsid w:val="003C1618"/>
    <w:rsid w:val="003C5B45"/>
    <w:rsid w:val="003D0ADE"/>
    <w:rsid w:val="003D4004"/>
    <w:rsid w:val="003E678B"/>
    <w:rsid w:val="003F230E"/>
    <w:rsid w:val="003F59E0"/>
    <w:rsid w:val="004156F8"/>
    <w:rsid w:val="004232C4"/>
    <w:rsid w:val="004421A3"/>
    <w:rsid w:val="00444617"/>
    <w:rsid w:val="00455F45"/>
    <w:rsid w:val="00461794"/>
    <w:rsid w:val="00461DC1"/>
    <w:rsid w:val="004666C0"/>
    <w:rsid w:val="00484C1D"/>
    <w:rsid w:val="004A411A"/>
    <w:rsid w:val="004A4474"/>
    <w:rsid w:val="004A457D"/>
    <w:rsid w:val="004B504C"/>
    <w:rsid w:val="004C69E3"/>
    <w:rsid w:val="004E1127"/>
    <w:rsid w:val="004E5CE2"/>
    <w:rsid w:val="004F4175"/>
    <w:rsid w:val="004F6122"/>
    <w:rsid w:val="00503221"/>
    <w:rsid w:val="0053035C"/>
    <w:rsid w:val="00543F2A"/>
    <w:rsid w:val="00546D34"/>
    <w:rsid w:val="0055102E"/>
    <w:rsid w:val="00564BCB"/>
    <w:rsid w:val="00580613"/>
    <w:rsid w:val="00583600"/>
    <w:rsid w:val="005837D2"/>
    <w:rsid w:val="005903D0"/>
    <w:rsid w:val="005B0315"/>
    <w:rsid w:val="005B09A7"/>
    <w:rsid w:val="005B41AB"/>
    <w:rsid w:val="005C2027"/>
    <w:rsid w:val="005C4B6A"/>
    <w:rsid w:val="005E5FC6"/>
    <w:rsid w:val="005F06A0"/>
    <w:rsid w:val="006018C7"/>
    <w:rsid w:val="006218AA"/>
    <w:rsid w:val="00626358"/>
    <w:rsid w:val="00631CE2"/>
    <w:rsid w:val="006401EA"/>
    <w:rsid w:val="006457CD"/>
    <w:rsid w:val="00665CF1"/>
    <w:rsid w:val="0067035D"/>
    <w:rsid w:val="00676F5B"/>
    <w:rsid w:val="006B1960"/>
    <w:rsid w:val="006C1C5D"/>
    <w:rsid w:val="006D6F9B"/>
    <w:rsid w:val="006E03BD"/>
    <w:rsid w:val="006F344E"/>
    <w:rsid w:val="006F5635"/>
    <w:rsid w:val="007034EA"/>
    <w:rsid w:val="00703B62"/>
    <w:rsid w:val="00734796"/>
    <w:rsid w:val="00737450"/>
    <w:rsid w:val="007460AC"/>
    <w:rsid w:val="00746A40"/>
    <w:rsid w:val="007472EA"/>
    <w:rsid w:val="0077075A"/>
    <w:rsid w:val="007762B4"/>
    <w:rsid w:val="00783365"/>
    <w:rsid w:val="00793AC3"/>
    <w:rsid w:val="007A4353"/>
    <w:rsid w:val="007B1108"/>
    <w:rsid w:val="007B2503"/>
    <w:rsid w:val="007B2677"/>
    <w:rsid w:val="007B34F6"/>
    <w:rsid w:val="007B3F4A"/>
    <w:rsid w:val="007C1EF9"/>
    <w:rsid w:val="007C5B5B"/>
    <w:rsid w:val="007E376D"/>
    <w:rsid w:val="007F4509"/>
    <w:rsid w:val="00803736"/>
    <w:rsid w:val="00807F7D"/>
    <w:rsid w:val="00811376"/>
    <w:rsid w:val="008113BA"/>
    <w:rsid w:val="00817193"/>
    <w:rsid w:val="00844E62"/>
    <w:rsid w:val="00857328"/>
    <w:rsid w:val="00873E2B"/>
    <w:rsid w:val="0089193C"/>
    <w:rsid w:val="008A7F50"/>
    <w:rsid w:val="008B3418"/>
    <w:rsid w:val="008C5D11"/>
    <w:rsid w:val="008D2F2C"/>
    <w:rsid w:val="008D3905"/>
    <w:rsid w:val="008D4738"/>
    <w:rsid w:val="008D655F"/>
    <w:rsid w:val="008E7679"/>
    <w:rsid w:val="008F04C2"/>
    <w:rsid w:val="008F0533"/>
    <w:rsid w:val="00907136"/>
    <w:rsid w:val="00911E24"/>
    <w:rsid w:val="00916002"/>
    <w:rsid w:val="00916345"/>
    <w:rsid w:val="00936E5B"/>
    <w:rsid w:val="009423FB"/>
    <w:rsid w:val="00950948"/>
    <w:rsid w:val="009566F5"/>
    <w:rsid w:val="009654AA"/>
    <w:rsid w:val="009675F9"/>
    <w:rsid w:val="00983B7D"/>
    <w:rsid w:val="009A14F3"/>
    <w:rsid w:val="009A2E82"/>
    <w:rsid w:val="009B1C2E"/>
    <w:rsid w:val="009B4DA7"/>
    <w:rsid w:val="009C3675"/>
    <w:rsid w:val="009D24CD"/>
    <w:rsid w:val="009D7A7F"/>
    <w:rsid w:val="009E2CF5"/>
    <w:rsid w:val="009E6E62"/>
    <w:rsid w:val="009F4E35"/>
    <w:rsid w:val="00A0419F"/>
    <w:rsid w:val="00A127D5"/>
    <w:rsid w:val="00A1364D"/>
    <w:rsid w:val="00A21D01"/>
    <w:rsid w:val="00A25A87"/>
    <w:rsid w:val="00A33E44"/>
    <w:rsid w:val="00A46375"/>
    <w:rsid w:val="00A533EE"/>
    <w:rsid w:val="00A67956"/>
    <w:rsid w:val="00A71E28"/>
    <w:rsid w:val="00A9144E"/>
    <w:rsid w:val="00A924F4"/>
    <w:rsid w:val="00A95CCF"/>
    <w:rsid w:val="00A95D07"/>
    <w:rsid w:val="00AC24F1"/>
    <w:rsid w:val="00AC2B44"/>
    <w:rsid w:val="00AD086B"/>
    <w:rsid w:val="00AE1BC0"/>
    <w:rsid w:val="00AF76FE"/>
    <w:rsid w:val="00B00760"/>
    <w:rsid w:val="00B10C52"/>
    <w:rsid w:val="00B46A23"/>
    <w:rsid w:val="00B50323"/>
    <w:rsid w:val="00B55514"/>
    <w:rsid w:val="00B62CA2"/>
    <w:rsid w:val="00B6452F"/>
    <w:rsid w:val="00B704C2"/>
    <w:rsid w:val="00B766B6"/>
    <w:rsid w:val="00BA0089"/>
    <w:rsid w:val="00BB03B5"/>
    <w:rsid w:val="00BB601A"/>
    <w:rsid w:val="00BB6FBC"/>
    <w:rsid w:val="00BD09F7"/>
    <w:rsid w:val="00BD102B"/>
    <w:rsid w:val="00BD63CD"/>
    <w:rsid w:val="00BF18E2"/>
    <w:rsid w:val="00BF7217"/>
    <w:rsid w:val="00C00760"/>
    <w:rsid w:val="00C02DEA"/>
    <w:rsid w:val="00C03EDA"/>
    <w:rsid w:val="00C05A58"/>
    <w:rsid w:val="00C0795D"/>
    <w:rsid w:val="00C31666"/>
    <w:rsid w:val="00C449F3"/>
    <w:rsid w:val="00C44A25"/>
    <w:rsid w:val="00C51172"/>
    <w:rsid w:val="00C566A4"/>
    <w:rsid w:val="00C60F0A"/>
    <w:rsid w:val="00C67CA3"/>
    <w:rsid w:val="00C7161C"/>
    <w:rsid w:val="00C82B80"/>
    <w:rsid w:val="00C82FC9"/>
    <w:rsid w:val="00C867EA"/>
    <w:rsid w:val="00C94462"/>
    <w:rsid w:val="00CB4590"/>
    <w:rsid w:val="00CC7BB7"/>
    <w:rsid w:val="00CD0E8C"/>
    <w:rsid w:val="00CE6FB7"/>
    <w:rsid w:val="00D00212"/>
    <w:rsid w:val="00D00FA1"/>
    <w:rsid w:val="00D01CCE"/>
    <w:rsid w:val="00D25EDA"/>
    <w:rsid w:val="00D31A32"/>
    <w:rsid w:val="00D37A71"/>
    <w:rsid w:val="00D4062B"/>
    <w:rsid w:val="00D52ABB"/>
    <w:rsid w:val="00D67C0D"/>
    <w:rsid w:val="00D8051C"/>
    <w:rsid w:val="00D81B86"/>
    <w:rsid w:val="00D97497"/>
    <w:rsid w:val="00DA4407"/>
    <w:rsid w:val="00DB0B4A"/>
    <w:rsid w:val="00DC42DD"/>
    <w:rsid w:val="00DD070B"/>
    <w:rsid w:val="00DD6C02"/>
    <w:rsid w:val="00DD6DE4"/>
    <w:rsid w:val="00DE29DE"/>
    <w:rsid w:val="00E04068"/>
    <w:rsid w:val="00E06789"/>
    <w:rsid w:val="00E10EE7"/>
    <w:rsid w:val="00E4466F"/>
    <w:rsid w:val="00E513B8"/>
    <w:rsid w:val="00E54EAA"/>
    <w:rsid w:val="00E61782"/>
    <w:rsid w:val="00E76EC2"/>
    <w:rsid w:val="00E77BE6"/>
    <w:rsid w:val="00E815C5"/>
    <w:rsid w:val="00E82267"/>
    <w:rsid w:val="00E82B2A"/>
    <w:rsid w:val="00E92E8E"/>
    <w:rsid w:val="00EA3120"/>
    <w:rsid w:val="00EA63C9"/>
    <w:rsid w:val="00EB0261"/>
    <w:rsid w:val="00ED19A0"/>
    <w:rsid w:val="00ED3E2A"/>
    <w:rsid w:val="00ED4AFC"/>
    <w:rsid w:val="00EE526E"/>
    <w:rsid w:val="00EE7304"/>
    <w:rsid w:val="00EE76A4"/>
    <w:rsid w:val="00F15750"/>
    <w:rsid w:val="00F16803"/>
    <w:rsid w:val="00F22CFA"/>
    <w:rsid w:val="00F234F2"/>
    <w:rsid w:val="00F23F4F"/>
    <w:rsid w:val="00F42B6D"/>
    <w:rsid w:val="00F47C25"/>
    <w:rsid w:val="00F5395B"/>
    <w:rsid w:val="00F71942"/>
    <w:rsid w:val="00FA2EEB"/>
    <w:rsid w:val="00FA4FDE"/>
    <w:rsid w:val="00FA61E3"/>
    <w:rsid w:val="00FB4A21"/>
    <w:rsid w:val="00FD2DE5"/>
    <w:rsid w:val="00FE738B"/>
    <w:rsid w:val="00FF71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75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E04068"/>
    <w:rPr>
      <w:rFonts w:ascii="Arial" w:hAnsi="Arial" w:cs="Arial"/>
      <w:sz w:val="24"/>
      <w:szCs w:val="24"/>
    </w:rPr>
  </w:style>
  <w:style w:type="paragraph" w:styleId="Rubrik1">
    <w:name w:val="heading 1"/>
    <w:basedOn w:val="Normal"/>
    <w:next w:val="Normal"/>
    <w:qFormat/>
    <w:pPr>
      <w:keepNext/>
      <w:spacing w:before="100" w:beforeAutospacing="1" w:after="100" w:afterAutospacing="1"/>
      <w:ind w:left="720" w:right="720"/>
      <w:outlineLvl w:val="0"/>
    </w:pPr>
    <w:rPr>
      <w:b/>
      <w:bCs/>
      <w:sz w:val="32"/>
    </w:rPr>
  </w:style>
  <w:style w:type="paragraph" w:styleId="Rubrik2">
    <w:name w:val="heading 2"/>
    <w:basedOn w:val="Normal"/>
    <w:next w:val="Normal"/>
    <w:qFormat/>
    <w:pPr>
      <w:keepNext/>
      <w:spacing w:before="240" w:after="60"/>
      <w:outlineLvl w:val="1"/>
    </w:pPr>
    <w:rPr>
      <w:b/>
      <w:sz w:val="34"/>
    </w:rPr>
  </w:style>
  <w:style w:type="paragraph" w:styleId="Rubrik3">
    <w:name w:val="heading 3"/>
    <w:basedOn w:val="Normal"/>
    <w:next w:val="Normal"/>
    <w:qFormat/>
    <w:pPr>
      <w:keepNext/>
      <w:spacing w:before="360" w:after="100" w:afterAutospacing="1"/>
      <w:ind w:right="720"/>
      <w:outlineLvl w:val="2"/>
    </w:pPr>
    <w:rPr>
      <w:b/>
      <w:bCs/>
      <w:sz w:val="28"/>
    </w:rPr>
  </w:style>
  <w:style w:type="paragraph" w:styleId="Rubrik4">
    <w:name w:val="heading 4"/>
    <w:basedOn w:val="Normal"/>
    <w:next w:val="Normal"/>
    <w:qFormat/>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dragetstycke">
    <w:name w:val="Block Text"/>
    <w:basedOn w:val="Normal"/>
    <w:pPr>
      <w:spacing w:before="100" w:beforeAutospacing="1" w:after="100" w:afterAutospacing="1"/>
      <w:ind w:left="720" w:right="720"/>
    </w:pPr>
    <w:rPr>
      <w:b/>
      <w:bCs/>
      <w:i/>
      <w:iCs/>
    </w:rPr>
  </w:style>
  <w:style w:type="paragraph" w:styleId="Brdtext">
    <w:name w:val="Body Text"/>
    <w:basedOn w:val="Normal"/>
    <w:rPr>
      <w:szCs w:val="20"/>
      <w:lang w:eastAsia="en-US"/>
    </w:rPr>
  </w:style>
  <w:style w:type="character" w:styleId="Hyperlnk">
    <w:name w:val="Hyperlink"/>
    <w:uiPriority w:val="99"/>
    <w:rPr>
      <w:strike w:val="0"/>
      <w:dstrike w:val="0"/>
      <w:color w:val="990033"/>
      <w:u w:val="none"/>
      <w:effect w:val="none"/>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styleId="Innehll1">
    <w:name w:val="toc 1"/>
    <w:basedOn w:val="Normal"/>
    <w:next w:val="Normal"/>
    <w:autoRedefine/>
    <w:semiHidden/>
  </w:style>
  <w:style w:type="paragraph" w:styleId="Innehll2">
    <w:name w:val="toc 2"/>
    <w:basedOn w:val="Normal"/>
    <w:next w:val="Normal"/>
    <w:autoRedefine/>
    <w:uiPriority w:val="39"/>
    <w:pPr>
      <w:ind w:left="240"/>
    </w:pPr>
  </w:style>
  <w:style w:type="paragraph" w:styleId="Innehll3">
    <w:name w:val="toc 3"/>
    <w:basedOn w:val="Normal"/>
    <w:next w:val="Normal"/>
    <w:autoRedefine/>
    <w:uiPriority w:val="39"/>
    <w:pPr>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styleId="Brdtext2">
    <w:name w:val="Body Text 2"/>
    <w:basedOn w:val="Normal"/>
    <w:rPr>
      <w:i/>
      <w:iCs/>
    </w:rPr>
  </w:style>
  <w:style w:type="paragraph" w:styleId="Brdtext3">
    <w:name w:val="Body Text 3"/>
    <w:basedOn w:val="Normal"/>
    <w:pPr>
      <w:spacing w:before="100" w:beforeAutospacing="1" w:after="100" w:afterAutospacing="1"/>
      <w:ind w:right="720"/>
    </w:pPr>
  </w:style>
  <w:style w:type="character" w:styleId="AnvndHyperlnk">
    <w:name w:val="FollowedHyperlink"/>
    <w:rPr>
      <w:color w:val="800080"/>
      <w:u w:val="single"/>
    </w:rPr>
  </w:style>
  <w:style w:type="paragraph" w:styleId="Brdtextmedindrag">
    <w:name w:val="Body Text Indent"/>
    <w:basedOn w:val="Normal"/>
    <w:rPr>
      <w:i/>
    </w:rPr>
  </w:style>
  <w:style w:type="paragraph" w:styleId="Ballongtext">
    <w:name w:val="Balloon Text"/>
    <w:basedOn w:val="Normal"/>
    <w:semiHidden/>
    <w:rPr>
      <w:rFonts w:ascii="Tahoma" w:hAnsi="Tahoma" w:cs="Tahoma"/>
      <w:sz w:val="16"/>
      <w:szCs w:val="16"/>
    </w:rPr>
  </w:style>
  <w:style w:type="character" w:customStyle="1" w:styleId="CharChar">
    <w:name w:val="Char Char"/>
    <w:semiHidden/>
    <w:locked/>
    <w:rPr>
      <w:noProof w:val="0"/>
      <w:sz w:val="24"/>
      <w:szCs w:val="24"/>
      <w:lang w:val="sv-SE" w:eastAsia="sv-SE" w:bidi="ar-SA"/>
    </w:rPr>
  </w:style>
  <w:style w:type="character" w:customStyle="1" w:styleId="apple-style-span">
    <w:name w:val="apple-style-span"/>
    <w:rPr>
      <w:rFonts w:ascii="Times New Roman" w:hAnsi="Times New Roman" w:cs="Times New Roman" w:hint="default"/>
    </w:rPr>
  </w:style>
  <w:style w:type="paragraph" w:customStyle="1" w:styleId="socextingress">
    <w:name w:val="socextingress"/>
    <w:basedOn w:val="Normal"/>
    <w:rsid w:val="002B7998"/>
    <w:pPr>
      <w:spacing w:before="100" w:beforeAutospacing="1" w:after="100" w:afterAutospacing="1"/>
    </w:pPr>
    <w:rPr>
      <w:rFonts w:ascii="Times New Roman" w:hAnsi="Times New Roman" w:cs="Times New Roman"/>
    </w:rPr>
  </w:style>
  <w:style w:type="paragraph" w:customStyle="1" w:styleId="Formatmall1">
    <w:name w:val="Formatmall1"/>
    <w:basedOn w:val="Rubrik4"/>
    <w:rPr>
      <w:b w:val="0"/>
      <w:bCs w:val="0"/>
    </w:rPr>
  </w:style>
  <w:style w:type="paragraph" w:customStyle="1" w:styleId="litendelrubrik">
    <w:name w:val="liten delrubrik"/>
    <w:basedOn w:val="Rubrik4"/>
    <w:next w:val="Normal"/>
    <w:rPr>
      <w:bCs w:val="0"/>
      <w:sz w:val="24"/>
    </w:rPr>
  </w:style>
  <w:style w:type="character" w:customStyle="1" w:styleId="CharChar1">
    <w:name w:val="Char Char1"/>
    <w:rPr>
      <w:b/>
      <w:bCs/>
      <w:sz w:val="28"/>
      <w:szCs w:val="24"/>
    </w:rPr>
  </w:style>
  <w:style w:type="character" w:styleId="Kommentarsreferens">
    <w:name w:val="annotation reference"/>
    <w:semiHidden/>
    <w:rPr>
      <w:sz w:val="16"/>
      <w:szCs w:val="16"/>
    </w:rPr>
  </w:style>
  <w:style w:type="paragraph" w:styleId="Kommentarer">
    <w:name w:val="annotation text"/>
    <w:basedOn w:val="Normal"/>
    <w:semiHidden/>
    <w:rPr>
      <w:sz w:val="20"/>
      <w:szCs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907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unhideWhenUsed/>
    <w:rsid w:val="002F0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E04068"/>
    <w:rPr>
      <w:rFonts w:ascii="Arial" w:hAnsi="Arial" w:cs="Arial"/>
      <w:sz w:val="24"/>
      <w:szCs w:val="24"/>
    </w:rPr>
  </w:style>
  <w:style w:type="paragraph" w:styleId="Rubrik1">
    <w:name w:val="heading 1"/>
    <w:basedOn w:val="Normal"/>
    <w:next w:val="Normal"/>
    <w:qFormat/>
    <w:pPr>
      <w:keepNext/>
      <w:spacing w:before="100" w:beforeAutospacing="1" w:after="100" w:afterAutospacing="1"/>
      <w:ind w:left="720" w:right="720"/>
      <w:outlineLvl w:val="0"/>
    </w:pPr>
    <w:rPr>
      <w:b/>
      <w:bCs/>
      <w:sz w:val="32"/>
    </w:rPr>
  </w:style>
  <w:style w:type="paragraph" w:styleId="Rubrik2">
    <w:name w:val="heading 2"/>
    <w:basedOn w:val="Normal"/>
    <w:next w:val="Normal"/>
    <w:qFormat/>
    <w:pPr>
      <w:keepNext/>
      <w:spacing w:before="240" w:after="60"/>
      <w:outlineLvl w:val="1"/>
    </w:pPr>
    <w:rPr>
      <w:b/>
      <w:sz w:val="34"/>
    </w:rPr>
  </w:style>
  <w:style w:type="paragraph" w:styleId="Rubrik3">
    <w:name w:val="heading 3"/>
    <w:basedOn w:val="Normal"/>
    <w:next w:val="Normal"/>
    <w:qFormat/>
    <w:pPr>
      <w:keepNext/>
      <w:spacing w:before="360" w:after="100" w:afterAutospacing="1"/>
      <w:ind w:right="720"/>
      <w:outlineLvl w:val="2"/>
    </w:pPr>
    <w:rPr>
      <w:b/>
      <w:bCs/>
      <w:sz w:val="28"/>
    </w:rPr>
  </w:style>
  <w:style w:type="paragraph" w:styleId="Rubrik4">
    <w:name w:val="heading 4"/>
    <w:basedOn w:val="Normal"/>
    <w:next w:val="Normal"/>
    <w:qFormat/>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dragetstycke">
    <w:name w:val="Block Text"/>
    <w:basedOn w:val="Normal"/>
    <w:pPr>
      <w:spacing w:before="100" w:beforeAutospacing="1" w:after="100" w:afterAutospacing="1"/>
      <w:ind w:left="720" w:right="720"/>
    </w:pPr>
    <w:rPr>
      <w:b/>
      <w:bCs/>
      <w:i/>
      <w:iCs/>
    </w:rPr>
  </w:style>
  <w:style w:type="paragraph" w:styleId="Brdtext">
    <w:name w:val="Body Text"/>
    <w:basedOn w:val="Normal"/>
    <w:rPr>
      <w:szCs w:val="20"/>
      <w:lang w:eastAsia="en-US"/>
    </w:rPr>
  </w:style>
  <w:style w:type="character" w:styleId="Hyperlnk">
    <w:name w:val="Hyperlink"/>
    <w:uiPriority w:val="99"/>
    <w:rPr>
      <w:strike w:val="0"/>
      <w:dstrike w:val="0"/>
      <w:color w:val="990033"/>
      <w:u w:val="none"/>
      <w:effect w:val="none"/>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styleId="Innehll1">
    <w:name w:val="toc 1"/>
    <w:basedOn w:val="Normal"/>
    <w:next w:val="Normal"/>
    <w:autoRedefine/>
    <w:semiHidden/>
  </w:style>
  <w:style w:type="paragraph" w:styleId="Innehll2">
    <w:name w:val="toc 2"/>
    <w:basedOn w:val="Normal"/>
    <w:next w:val="Normal"/>
    <w:autoRedefine/>
    <w:uiPriority w:val="39"/>
    <w:pPr>
      <w:ind w:left="240"/>
    </w:pPr>
  </w:style>
  <w:style w:type="paragraph" w:styleId="Innehll3">
    <w:name w:val="toc 3"/>
    <w:basedOn w:val="Normal"/>
    <w:next w:val="Normal"/>
    <w:autoRedefine/>
    <w:uiPriority w:val="39"/>
    <w:pPr>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styleId="Brdtext2">
    <w:name w:val="Body Text 2"/>
    <w:basedOn w:val="Normal"/>
    <w:rPr>
      <w:i/>
      <w:iCs/>
    </w:rPr>
  </w:style>
  <w:style w:type="paragraph" w:styleId="Brdtext3">
    <w:name w:val="Body Text 3"/>
    <w:basedOn w:val="Normal"/>
    <w:pPr>
      <w:spacing w:before="100" w:beforeAutospacing="1" w:after="100" w:afterAutospacing="1"/>
      <w:ind w:right="720"/>
    </w:pPr>
  </w:style>
  <w:style w:type="character" w:styleId="AnvndHyperlnk">
    <w:name w:val="FollowedHyperlink"/>
    <w:rPr>
      <w:color w:val="800080"/>
      <w:u w:val="single"/>
    </w:rPr>
  </w:style>
  <w:style w:type="paragraph" w:styleId="Brdtextmedindrag">
    <w:name w:val="Body Text Indent"/>
    <w:basedOn w:val="Normal"/>
    <w:rPr>
      <w:i/>
    </w:rPr>
  </w:style>
  <w:style w:type="paragraph" w:styleId="Ballongtext">
    <w:name w:val="Balloon Text"/>
    <w:basedOn w:val="Normal"/>
    <w:semiHidden/>
    <w:rPr>
      <w:rFonts w:ascii="Tahoma" w:hAnsi="Tahoma" w:cs="Tahoma"/>
      <w:sz w:val="16"/>
      <w:szCs w:val="16"/>
    </w:rPr>
  </w:style>
  <w:style w:type="character" w:customStyle="1" w:styleId="CharChar">
    <w:name w:val="Char Char"/>
    <w:semiHidden/>
    <w:locked/>
    <w:rPr>
      <w:noProof w:val="0"/>
      <w:sz w:val="24"/>
      <w:szCs w:val="24"/>
      <w:lang w:val="sv-SE" w:eastAsia="sv-SE" w:bidi="ar-SA"/>
    </w:rPr>
  </w:style>
  <w:style w:type="character" w:customStyle="1" w:styleId="apple-style-span">
    <w:name w:val="apple-style-span"/>
    <w:rPr>
      <w:rFonts w:ascii="Times New Roman" w:hAnsi="Times New Roman" w:cs="Times New Roman" w:hint="default"/>
    </w:rPr>
  </w:style>
  <w:style w:type="paragraph" w:customStyle="1" w:styleId="socextingress">
    <w:name w:val="socextingress"/>
    <w:basedOn w:val="Normal"/>
    <w:rsid w:val="002B7998"/>
    <w:pPr>
      <w:spacing w:before="100" w:beforeAutospacing="1" w:after="100" w:afterAutospacing="1"/>
    </w:pPr>
    <w:rPr>
      <w:rFonts w:ascii="Times New Roman" w:hAnsi="Times New Roman" w:cs="Times New Roman"/>
    </w:rPr>
  </w:style>
  <w:style w:type="paragraph" w:customStyle="1" w:styleId="Formatmall1">
    <w:name w:val="Formatmall1"/>
    <w:basedOn w:val="Rubrik4"/>
    <w:rPr>
      <w:b w:val="0"/>
      <w:bCs w:val="0"/>
    </w:rPr>
  </w:style>
  <w:style w:type="paragraph" w:customStyle="1" w:styleId="litendelrubrik">
    <w:name w:val="liten delrubrik"/>
    <w:basedOn w:val="Rubrik4"/>
    <w:next w:val="Normal"/>
    <w:rPr>
      <w:bCs w:val="0"/>
      <w:sz w:val="24"/>
    </w:rPr>
  </w:style>
  <w:style w:type="character" w:customStyle="1" w:styleId="CharChar1">
    <w:name w:val="Char Char1"/>
    <w:rPr>
      <w:b/>
      <w:bCs/>
      <w:sz w:val="28"/>
      <w:szCs w:val="24"/>
    </w:rPr>
  </w:style>
  <w:style w:type="character" w:styleId="Kommentarsreferens">
    <w:name w:val="annotation reference"/>
    <w:semiHidden/>
    <w:rPr>
      <w:sz w:val="16"/>
      <w:szCs w:val="16"/>
    </w:rPr>
  </w:style>
  <w:style w:type="paragraph" w:styleId="Kommentarer">
    <w:name w:val="annotation text"/>
    <w:basedOn w:val="Normal"/>
    <w:semiHidden/>
    <w:rPr>
      <w:sz w:val="20"/>
      <w:szCs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907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unhideWhenUsed/>
    <w:rsid w:val="002F0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09075">
      <w:bodyDiv w:val="1"/>
      <w:marLeft w:val="0"/>
      <w:marRight w:val="0"/>
      <w:marTop w:val="0"/>
      <w:marBottom w:val="0"/>
      <w:divBdr>
        <w:top w:val="none" w:sz="0" w:space="0" w:color="auto"/>
        <w:left w:val="none" w:sz="0" w:space="0" w:color="auto"/>
        <w:bottom w:val="none" w:sz="0" w:space="0" w:color="auto"/>
        <w:right w:val="none" w:sz="0" w:space="0" w:color="auto"/>
      </w:divBdr>
    </w:div>
    <w:div w:id="664671516">
      <w:bodyDiv w:val="1"/>
      <w:marLeft w:val="0"/>
      <w:marRight w:val="0"/>
      <w:marTop w:val="0"/>
      <w:marBottom w:val="0"/>
      <w:divBdr>
        <w:top w:val="none" w:sz="0" w:space="0" w:color="auto"/>
        <w:left w:val="none" w:sz="0" w:space="0" w:color="auto"/>
        <w:bottom w:val="none" w:sz="0" w:space="0" w:color="auto"/>
        <w:right w:val="none" w:sz="0" w:space="0" w:color="auto"/>
      </w:divBdr>
    </w:div>
    <w:div w:id="721713183">
      <w:bodyDiv w:val="1"/>
      <w:marLeft w:val="0"/>
      <w:marRight w:val="0"/>
      <w:marTop w:val="0"/>
      <w:marBottom w:val="0"/>
      <w:divBdr>
        <w:top w:val="none" w:sz="0" w:space="0" w:color="auto"/>
        <w:left w:val="none" w:sz="0" w:space="0" w:color="auto"/>
        <w:bottom w:val="none" w:sz="0" w:space="0" w:color="auto"/>
        <w:right w:val="none" w:sz="0" w:space="0" w:color="auto"/>
      </w:divBdr>
    </w:div>
    <w:div w:id="746848485">
      <w:bodyDiv w:val="1"/>
      <w:marLeft w:val="0"/>
      <w:marRight w:val="0"/>
      <w:marTop w:val="0"/>
      <w:marBottom w:val="0"/>
      <w:divBdr>
        <w:top w:val="none" w:sz="0" w:space="0" w:color="auto"/>
        <w:left w:val="none" w:sz="0" w:space="0" w:color="auto"/>
        <w:bottom w:val="none" w:sz="0" w:space="0" w:color="auto"/>
        <w:right w:val="none" w:sz="0" w:space="0" w:color="auto"/>
      </w:divBdr>
    </w:div>
    <w:div w:id="770395605">
      <w:bodyDiv w:val="1"/>
      <w:marLeft w:val="0"/>
      <w:marRight w:val="0"/>
      <w:marTop w:val="0"/>
      <w:marBottom w:val="0"/>
      <w:divBdr>
        <w:top w:val="none" w:sz="0" w:space="0" w:color="auto"/>
        <w:left w:val="none" w:sz="0" w:space="0" w:color="auto"/>
        <w:bottom w:val="none" w:sz="0" w:space="0" w:color="auto"/>
        <w:right w:val="none" w:sz="0" w:space="0" w:color="auto"/>
      </w:divBdr>
    </w:div>
    <w:div w:id="861938518">
      <w:bodyDiv w:val="1"/>
      <w:marLeft w:val="0"/>
      <w:marRight w:val="0"/>
      <w:marTop w:val="0"/>
      <w:marBottom w:val="0"/>
      <w:divBdr>
        <w:top w:val="none" w:sz="0" w:space="0" w:color="auto"/>
        <w:left w:val="none" w:sz="0" w:space="0" w:color="auto"/>
        <w:bottom w:val="none" w:sz="0" w:space="0" w:color="auto"/>
        <w:right w:val="none" w:sz="0" w:space="0" w:color="auto"/>
      </w:divBdr>
    </w:div>
    <w:div w:id="891187088">
      <w:bodyDiv w:val="1"/>
      <w:marLeft w:val="0"/>
      <w:marRight w:val="0"/>
      <w:marTop w:val="0"/>
      <w:marBottom w:val="0"/>
      <w:divBdr>
        <w:top w:val="none" w:sz="0" w:space="0" w:color="auto"/>
        <w:left w:val="none" w:sz="0" w:space="0" w:color="auto"/>
        <w:bottom w:val="none" w:sz="0" w:space="0" w:color="auto"/>
        <w:right w:val="none" w:sz="0" w:space="0" w:color="auto"/>
      </w:divBdr>
    </w:div>
    <w:div w:id="938173472">
      <w:bodyDiv w:val="1"/>
      <w:marLeft w:val="0"/>
      <w:marRight w:val="0"/>
      <w:marTop w:val="0"/>
      <w:marBottom w:val="0"/>
      <w:divBdr>
        <w:top w:val="none" w:sz="0" w:space="0" w:color="auto"/>
        <w:left w:val="none" w:sz="0" w:space="0" w:color="auto"/>
        <w:bottom w:val="none" w:sz="0" w:space="0" w:color="auto"/>
        <w:right w:val="none" w:sz="0" w:space="0" w:color="auto"/>
      </w:divBdr>
    </w:div>
    <w:div w:id="1025790709">
      <w:bodyDiv w:val="1"/>
      <w:marLeft w:val="0"/>
      <w:marRight w:val="0"/>
      <w:marTop w:val="0"/>
      <w:marBottom w:val="0"/>
      <w:divBdr>
        <w:top w:val="none" w:sz="0" w:space="0" w:color="auto"/>
        <w:left w:val="none" w:sz="0" w:space="0" w:color="auto"/>
        <w:bottom w:val="none" w:sz="0" w:space="0" w:color="auto"/>
        <w:right w:val="none" w:sz="0" w:space="0" w:color="auto"/>
      </w:divBdr>
    </w:div>
    <w:div w:id="1108160228">
      <w:bodyDiv w:val="1"/>
      <w:marLeft w:val="0"/>
      <w:marRight w:val="0"/>
      <w:marTop w:val="0"/>
      <w:marBottom w:val="0"/>
      <w:divBdr>
        <w:top w:val="none" w:sz="0" w:space="0" w:color="auto"/>
        <w:left w:val="none" w:sz="0" w:space="0" w:color="auto"/>
        <w:bottom w:val="none" w:sz="0" w:space="0" w:color="auto"/>
        <w:right w:val="none" w:sz="0" w:space="0" w:color="auto"/>
      </w:divBdr>
      <w:divsChild>
        <w:div w:id="1404372891">
          <w:marLeft w:val="0"/>
          <w:marRight w:val="0"/>
          <w:marTop w:val="0"/>
          <w:marBottom w:val="0"/>
          <w:divBdr>
            <w:top w:val="none" w:sz="0" w:space="0" w:color="auto"/>
            <w:left w:val="none" w:sz="0" w:space="0" w:color="auto"/>
            <w:bottom w:val="none" w:sz="0" w:space="0" w:color="auto"/>
            <w:right w:val="none" w:sz="0" w:space="0" w:color="auto"/>
          </w:divBdr>
          <w:divsChild>
            <w:div w:id="4670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038">
      <w:bodyDiv w:val="1"/>
      <w:marLeft w:val="0"/>
      <w:marRight w:val="0"/>
      <w:marTop w:val="0"/>
      <w:marBottom w:val="0"/>
      <w:divBdr>
        <w:top w:val="none" w:sz="0" w:space="0" w:color="auto"/>
        <w:left w:val="none" w:sz="0" w:space="0" w:color="auto"/>
        <w:bottom w:val="none" w:sz="0" w:space="0" w:color="auto"/>
        <w:right w:val="none" w:sz="0" w:space="0" w:color="auto"/>
      </w:divBdr>
    </w:div>
    <w:div w:id="1251281479">
      <w:bodyDiv w:val="1"/>
      <w:marLeft w:val="0"/>
      <w:marRight w:val="0"/>
      <w:marTop w:val="0"/>
      <w:marBottom w:val="0"/>
      <w:divBdr>
        <w:top w:val="none" w:sz="0" w:space="0" w:color="auto"/>
        <w:left w:val="none" w:sz="0" w:space="0" w:color="auto"/>
        <w:bottom w:val="none" w:sz="0" w:space="0" w:color="auto"/>
        <w:right w:val="none" w:sz="0" w:space="0" w:color="auto"/>
      </w:divBdr>
    </w:div>
    <w:div w:id="1284842836">
      <w:bodyDiv w:val="1"/>
      <w:marLeft w:val="0"/>
      <w:marRight w:val="0"/>
      <w:marTop w:val="0"/>
      <w:marBottom w:val="0"/>
      <w:divBdr>
        <w:top w:val="none" w:sz="0" w:space="0" w:color="auto"/>
        <w:left w:val="none" w:sz="0" w:space="0" w:color="auto"/>
        <w:bottom w:val="none" w:sz="0" w:space="0" w:color="auto"/>
        <w:right w:val="none" w:sz="0" w:space="0" w:color="auto"/>
      </w:divBdr>
      <w:divsChild>
        <w:div w:id="1032344397">
          <w:marLeft w:val="0"/>
          <w:marRight w:val="0"/>
          <w:marTop w:val="0"/>
          <w:marBottom w:val="0"/>
          <w:divBdr>
            <w:top w:val="none" w:sz="0" w:space="0" w:color="auto"/>
            <w:left w:val="none" w:sz="0" w:space="0" w:color="auto"/>
            <w:bottom w:val="none" w:sz="0" w:space="0" w:color="auto"/>
            <w:right w:val="none" w:sz="0" w:space="0" w:color="auto"/>
          </w:divBdr>
          <w:divsChild>
            <w:div w:id="1539246222">
              <w:marLeft w:val="0"/>
              <w:marRight w:val="0"/>
              <w:marTop w:val="0"/>
              <w:marBottom w:val="0"/>
              <w:divBdr>
                <w:top w:val="none" w:sz="0" w:space="0" w:color="auto"/>
                <w:left w:val="none" w:sz="0" w:space="0" w:color="auto"/>
                <w:bottom w:val="none" w:sz="0" w:space="0" w:color="auto"/>
                <w:right w:val="none" w:sz="0" w:space="0" w:color="auto"/>
              </w:divBdr>
              <w:divsChild>
                <w:div w:id="1963344306">
                  <w:marLeft w:val="0"/>
                  <w:marRight w:val="0"/>
                  <w:marTop w:val="0"/>
                  <w:marBottom w:val="0"/>
                  <w:divBdr>
                    <w:top w:val="none" w:sz="0" w:space="0" w:color="auto"/>
                    <w:left w:val="none" w:sz="0" w:space="0" w:color="auto"/>
                    <w:bottom w:val="none" w:sz="0" w:space="0" w:color="auto"/>
                    <w:right w:val="none" w:sz="0" w:space="0" w:color="auto"/>
                  </w:divBdr>
                  <w:divsChild>
                    <w:div w:id="5992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4501">
      <w:bodyDiv w:val="1"/>
      <w:marLeft w:val="0"/>
      <w:marRight w:val="0"/>
      <w:marTop w:val="0"/>
      <w:marBottom w:val="0"/>
      <w:divBdr>
        <w:top w:val="none" w:sz="0" w:space="0" w:color="auto"/>
        <w:left w:val="none" w:sz="0" w:space="0" w:color="auto"/>
        <w:bottom w:val="none" w:sz="0" w:space="0" w:color="auto"/>
        <w:right w:val="none" w:sz="0" w:space="0" w:color="auto"/>
      </w:divBdr>
    </w:div>
    <w:div w:id="1779065172">
      <w:bodyDiv w:val="1"/>
      <w:marLeft w:val="0"/>
      <w:marRight w:val="0"/>
      <w:marTop w:val="0"/>
      <w:marBottom w:val="0"/>
      <w:divBdr>
        <w:top w:val="none" w:sz="0" w:space="0" w:color="auto"/>
        <w:left w:val="none" w:sz="0" w:space="0" w:color="auto"/>
        <w:bottom w:val="none" w:sz="0" w:space="0" w:color="auto"/>
        <w:right w:val="none" w:sz="0" w:space="0" w:color="auto"/>
      </w:divBdr>
    </w:div>
    <w:div w:id="1800034123">
      <w:bodyDiv w:val="1"/>
      <w:marLeft w:val="0"/>
      <w:marRight w:val="0"/>
      <w:marTop w:val="0"/>
      <w:marBottom w:val="0"/>
      <w:divBdr>
        <w:top w:val="none" w:sz="0" w:space="0" w:color="auto"/>
        <w:left w:val="none" w:sz="0" w:space="0" w:color="auto"/>
        <w:bottom w:val="none" w:sz="0" w:space="0" w:color="auto"/>
        <w:right w:val="none" w:sz="0" w:space="0" w:color="auto"/>
      </w:divBdr>
    </w:div>
    <w:div w:id="1990598885">
      <w:bodyDiv w:val="1"/>
      <w:marLeft w:val="0"/>
      <w:marRight w:val="0"/>
      <w:marTop w:val="0"/>
      <w:marBottom w:val="0"/>
      <w:divBdr>
        <w:top w:val="none" w:sz="0" w:space="0" w:color="auto"/>
        <w:left w:val="none" w:sz="0" w:space="0" w:color="auto"/>
        <w:bottom w:val="none" w:sz="0" w:space="0" w:color="auto"/>
        <w:right w:val="none" w:sz="0" w:space="0" w:color="auto"/>
      </w:divBdr>
      <w:divsChild>
        <w:div w:id="596016507">
          <w:marLeft w:val="0"/>
          <w:marRight w:val="0"/>
          <w:marTop w:val="0"/>
          <w:marBottom w:val="0"/>
          <w:divBdr>
            <w:top w:val="none" w:sz="0" w:space="0" w:color="auto"/>
            <w:left w:val="none" w:sz="0" w:space="0" w:color="auto"/>
            <w:bottom w:val="none" w:sz="0" w:space="0" w:color="auto"/>
            <w:right w:val="none" w:sz="0" w:space="0" w:color="auto"/>
          </w:divBdr>
          <w:divsChild>
            <w:div w:id="2036418696">
              <w:marLeft w:val="0"/>
              <w:marRight w:val="0"/>
              <w:marTop w:val="0"/>
              <w:marBottom w:val="0"/>
              <w:divBdr>
                <w:top w:val="none" w:sz="0" w:space="0" w:color="auto"/>
                <w:left w:val="none" w:sz="0" w:space="0" w:color="auto"/>
                <w:bottom w:val="none" w:sz="0" w:space="0" w:color="auto"/>
                <w:right w:val="none" w:sz="0" w:space="0" w:color="auto"/>
              </w:divBdr>
              <w:divsChild>
                <w:div w:id="1808546596">
                  <w:marLeft w:val="0"/>
                  <w:marRight w:val="0"/>
                  <w:marTop w:val="0"/>
                  <w:marBottom w:val="0"/>
                  <w:divBdr>
                    <w:top w:val="none" w:sz="0" w:space="0" w:color="auto"/>
                    <w:left w:val="none" w:sz="0" w:space="0" w:color="auto"/>
                    <w:bottom w:val="none" w:sz="0" w:space="0" w:color="auto"/>
                    <w:right w:val="none" w:sz="0" w:space="0" w:color="auto"/>
                  </w:divBdr>
                  <w:divsChild>
                    <w:div w:id="18820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ems-slm.org/uems/index.php/" TargetMode="External"/><Relationship Id="rId4" Type="http://schemas.microsoft.com/office/2007/relationships/stylesWithEffects" Target="stylesWithEffects.xml"/><Relationship Id="rId9" Type="http://schemas.openxmlformats.org/officeDocument/2006/relationships/hyperlink" Target="http://nfkk.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8B2D-1D2A-41B1-84A8-DA2EE2C9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87D991BE</Template>
  <TotalTime>230</TotalTime>
  <Pages>1</Pages>
  <Words>2131</Words>
  <Characters>11300</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Verksamhetsberättelse SFKK 2004 Per S</vt:lpstr>
    </vt:vector>
  </TitlesOfParts>
  <Company>Hewlett-Packard</Company>
  <LinksUpToDate>false</LinksUpToDate>
  <CharactersWithSpaces>13405</CharactersWithSpaces>
  <SharedDoc>false</SharedDoc>
  <HLinks>
    <vt:vector size="150" baseType="variant">
      <vt:variant>
        <vt:i4>4980811</vt:i4>
      </vt:variant>
      <vt:variant>
        <vt:i4>126</vt:i4>
      </vt:variant>
      <vt:variant>
        <vt:i4>0</vt:i4>
      </vt:variant>
      <vt:variant>
        <vt:i4>5</vt:i4>
      </vt:variant>
      <vt:variant>
        <vt:lpwstr>http://efcclm.eu/education-and-training/wg-congresses-and-postgraduate-education</vt:lpwstr>
      </vt:variant>
      <vt:variant>
        <vt:lpwstr/>
      </vt:variant>
      <vt:variant>
        <vt:i4>3866681</vt:i4>
      </vt:variant>
      <vt:variant>
        <vt:i4>123</vt:i4>
      </vt:variant>
      <vt:variant>
        <vt:i4>0</vt:i4>
      </vt:variant>
      <vt:variant>
        <vt:i4>5</vt:i4>
      </vt:variant>
      <vt:variant>
        <vt:lpwstr>http://www.preanalytical-phase.org/</vt:lpwstr>
      </vt:variant>
      <vt:variant>
        <vt:lpwstr/>
      </vt:variant>
      <vt:variant>
        <vt:i4>6422570</vt:i4>
      </vt:variant>
      <vt:variant>
        <vt:i4>120</vt:i4>
      </vt:variant>
      <vt:variant>
        <vt:i4>0</vt:i4>
      </vt:variant>
      <vt:variant>
        <vt:i4>5</vt:i4>
      </vt:variant>
      <vt:variant>
        <vt:lpwstr>http://www.uems-slm.org/uems/index.php/</vt:lpwstr>
      </vt:variant>
      <vt:variant>
        <vt:lpwstr/>
      </vt:variant>
      <vt:variant>
        <vt:i4>327753</vt:i4>
      </vt:variant>
      <vt:variant>
        <vt:i4>117</vt:i4>
      </vt:variant>
      <vt:variant>
        <vt:i4>0</vt:i4>
      </vt:variant>
      <vt:variant>
        <vt:i4>5</vt:i4>
      </vt:variant>
      <vt:variant>
        <vt:lpwstr>http://www.uems-slm.org/uems/index.php?id=83</vt:lpwstr>
      </vt:variant>
      <vt:variant>
        <vt:lpwstr/>
      </vt:variant>
      <vt:variant>
        <vt:i4>6422636</vt:i4>
      </vt:variant>
      <vt:variant>
        <vt:i4>114</vt:i4>
      </vt:variant>
      <vt:variant>
        <vt:i4>0</vt:i4>
      </vt:variant>
      <vt:variant>
        <vt:i4>5</vt:i4>
      </vt:variant>
      <vt:variant>
        <vt:lpwstr>http://www.uems-slm.org/uems/index</vt:lpwstr>
      </vt:variant>
      <vt:variant>
        <vt:lpwstr/>
      </vt:variant>
      <vt:variant>
        <vt:i4>5767249</vt:i4>
      </vt:variant>
      <vt:variant>
        <vt:i4>111</vt:i4>
      </vt:variant>
      <vt:variant>
        <vt:i4>0</vt:i4>
      </vt:variant>
      <vt:variant>
        <vt:i4>5</vt:i4>
      </vt:variant>
      <vt:variant>
        <vt:lpwstr>http://www.eurolabfocus2014.org/</vt:lpwstr>
      </vt:variant>
      <vt:variant>
        <vt:lpwstr/>
      </vt:variant>
      <vt:variant>
        <vt:i4>6094860</vt:i4>
      </vt:variant>
      <vt:variant>
        <vt:i4>108</vt:i4>
      </vt:variant>
      <vt:variant>
        <vt:i4>0</vt:i4>
      </vt:variant>
      <vt:variant>
        <vt:i4>5</vt:i4>
      </vt:variant>
      <vt:variant>
        <vt:lpwstr>http://nfkk.org/</vt:lpwstr>
      </vt:variant>
      <vt:variant>
        <vt:lpwstr/>
      </vt:variant>
      <vt:variant>
        <vt:i4>7798896</vt:i4>
      </vt:variant>
      <vt:variant>
        <vt:i4>105</vt:i4>
      </vt:variant>
      <vt:variant>
        <vt:i4>0</vt:i4>
      </vt:variant>
      <vt:variant>
        <vt:i4>5</vt:i4>
      </vt:variant>
      <vt:variant>
        <vt:lpwstr>http://www.nfkk.org/klinisk-biokemi-i-norden/arkiv</vt:lpwstr>
      </vt:variant>
      <vt:variant>
        <vt:lpwstr/>
      </vt:variant>
      <vt:variant>
        <vt:i4>1966137</vt:i4>
      </vt:variant>
      <vt:variant>
        <vt:i4>98</vt:i4>
      </vt:variant>
      <vt:variant>
        <vt:i4>0</vt:i4>
      </vt:variant>
      <vt:variant>
        <vt:i4>5</vt:i4>
      </vt:variant>
      <vt:variant>
        <vt:lpwstr/>
      </vt:variant>
      <vt:variant>
        <vt:lpwstr>_Toc418855059</vt:lpwstr>
      </vt:variant>
      <vt:variant>
        <vt:i4>1966137</vt:i4>
      </vt:variant>
      <vt:variant>
        <vt:i4>92</vt:i4>
      </vt:variant>
      <vt:variant>
        <vt:i4>0</vt:i4>
      </vt:variant>
      <vt:variant>
        <vt:i4>5</vt:i4>
      </vt:variant>
      <vt:variant>
        <vt:lpwstr/>
      </vt:variant>
      <vt:variant>
        <vt:lpwstr>_Toc418855058</vt:lpwstr>
      </vt:variant>
      <vt:variant>
        <vt:i4>1966137</vt:i4>
      </vt:variant>
      <vt:variant>
        <vt:i4>86</vt:i4>
      </vt:variant>
      <vt:variant>
        <vt:i4>0</vt:i4>
      </vt:variant>
      <vt:variant>
        <vt:i4>5</vt:i4>
      </vt:variant>
      <vt:variant>
        <vt:lpwstr/>
      </vt:variant>
      <vt:variant>
        <vt:lpwstr>_Toc418855057</vt:lpwstr>
      </vt:variant>
      <vt:variant>
        <vt:i4>1966137</vt:i4>
      </vt:variant>
      <vt:variant>
        <vt:i4>80</vt:i4>
      </vt:variant>
      <vt:variant>
        <vt:i4>0</vt:i4>
      </vt:variant>
      <vt:variant>
        <vt:i4>5</vt:i4>
      </vt:variant>
      <vt:variant>
        <vt:lpwstr/>
      </vt:variant>
      <vt:variant>
        <vt:lpwstr>_Toc418855056</vt:lpwstr>
      </vt:variant>
      <vt:variant>
        <vt:i4>1966137</vt:i4>
      </vt:variant>
      <vt:variant>
        <vt:i4>74</vt:i4>
      </vt:variant>
      <vt:variant>
        <vt:i4>0</vt:i4>
      </vt:variant>
      <vt:variant>
        <vt:i4>5</vt:i4>
      </vt:variant>
      <vt:variant>
        <vt:lpwstr/>
      </vt:variant>
      <vt:variant>
        <vt:lpwstr>_Toc418855055</vt:lpwstr>
      </vt:variant>
      <vt:variant>
        <vt:i4>1966137</vt:i4>
      </vt:variant>
      <vt:variant>
        <vt:i4>68</vt:i4>
      </vt:variant>
      <vt:variant>
        <vt:i4>0</vt:i4>
      </vt:variant>
      <vt:variant>
        <vt:i4>5</vt:i4>
      </vt:variant>
      <vt:variant>
        <vt:lpwstr/>
      </vt:variant>
      <vt:variant>
        <vt:lpwstr>_Toc418855054</vt:lpwstr>
      </vt:variant>
      <vt:variant>
        <vt:i4>1966137</vt:i4>
      </vt:variant>
      <vt:variant>
        <vt:i4>62</vt:i4>
      </vt:variant>
      <vt:variant>
        <vt:i4>0</vt:i4>
      </vt:variant>
      <vt:variant>
        <vt:i4>5</vt:i4>
      </vt:variant>
      <vt:variant>
        <vt:lpwstr/>
      </vt:variant>
      <vt:variant>
        <vt:lpwstr>_Toc418855053</vt:lpwstr>
      </vt:variant>
      <vt:variant>
        <vt:i4>1966137</vt:i4>
      </vt:variant>
      <vt:variant>
        <vt:i4>56</vt:i4>
      </vt:variant>
      <vt:variant>
        <vt:i4>0</vt:i4>
      </vt:variant>
      <vt:variant>
        <vt:i4>5</vt:i4>
      </vt:variant>
      <vt:variant>
        <vt:lpwstr/>
      </vt:variant>
      <vt:variant>
        <vt:lpwstr>_Toc418855052</vt:lpwstr>
      </vt:variant>
      <vt:variant>
        <vt:i4>1966137</vt:i4>
      </vt:variant>
      <vt:variant>
        <vt:i4>50</vt:i4>
      </vt:variant>
      <vt:variant>
        <vt:i4>0</vt:i4>
      </vt:variant>
      <vt:variant>
        <vt:i4>5</vt:i4>
      </vt:variant>
      <vt:variant>
        <vt:lpwstr/>
      </vt:variant>
      <vt:variant>
        <vt:lpwstr>_Toc418855051</vt:lpwstr>
      </vt:variant>
      <vt:variant>
        <vt:i4>1966137</vt:i4>
      </vt:variant>
      <vt:variant>
        <vt:i4>44</vt:i4>
      </vt:variant>
      <vt:variant>
        <vt:i4>0</vt:i4>
      </vt:variant>
      <vt:variant>
        <vt:i4>5</vt:i4>
      </vt:variant>
      <vt:variant>
        <vt:lpwstr/>
      </vt:variant>
      <vt:variant>
        <vt:lpwstr>_Toc418855050</vt:lpwstr>
      </vt:variant>
      <vt:variant>
        <vt:i4>2031673</vt:i4>
      </vt:variant>
      <vt:variant>
        <vt:i4>38</vt:i4>
      </vt:variant>
      <vt:variant>
        <vt:i4>0</vt:i4>
      </vt:variant>
      <vt:variant>
        <vt:i4>5</vt:i4>
      </vt:variant>
      <vt:variant>
        <vt:lpwstr/>
      </vt:variant>
      <vt:variant>
        <vt:lpwstr>_Toc418855049</vt:lpwstr>
      </vt:variant>
      <vt:variant>
        <vt:i4>2031673</vt:i4>
      </vt:variant>
      <vt:variant>
        <vt:i4>32</vt:i4>
      </vt:variant>
      <vt:variant>
        <vt:i4>0</vt:i4>
      </vt:variant>
      <vt:variant>
        <vt:i4>5</vt:i4>
      </vt:variant>
      <vt:variant>
        <vt:lpwstr/>
      </vt:variant>
      <vt:variant>
        <vt:lpwstr>_Toc418855048</vt:lpwstr>
      </vt:variant>
      <vt:variant>
        <vt:i4>2031673</vt:i4>
      </vt:variant>
      <vt:variant>
        <vt:i4>26</vt:i4>
      </vt:variant>
      <vt:variant>
        <vt:i4>0</vt:i4>
      </vt:variant>
      <vt:variant>
        <vt:i4>5</vt:i4>
      </vt:variant>
      <vt:variant>
        <vt:lpwstr/>
      </vt:variant>
      <vt:variant>
        <vt:lpwstr>_Toc418855047</vt:lpwstr>
      </vt:variant>
      <vt:variant>
        <vt:i4>2031673</vt:i4>
      </vt:variant>
      <vt:variant>
        <vt:i4>20</vt:i4>
      </vt:variant>
      <vt:variant>
        <vt:i4>0</vt:i4>
      </vt:variant>
      <vt:variant>
        <vt:i4>5</vt:i4>
      </vt:variant>
      <vt:variant>
        <vt:lpwstr/>
      </vt:variant>
      <vt:variant>
        <vt:lpwstr>_Toc418855046</vt:lpwstr>
      </vt:variant>
      <vt:variant>
        <vt:i4>2031673</vt:i4>
      </vt:variant>
      <vt:variant>
        <vt:i4>14</vt:i4>
      </vt:variant>
      <vt:variant>
        <vt:i4>0</vt:i4>
      </vt:variant>
      <vt:variant>
        <vt:i4>5</vt:i4>
      </vt:variant>
      <vt:variant>
        <vt:lpwstr/>
      </vt:variant>
      <vt:variant>
        <vt:lpwstr>_Toc418855045</vt:lpwstr>
      </vt:variant>
      <vt:variant>
        <vt:i4>2031673</vt:i4>
      </vt:variant>
      <vt:variant>
        <vt:i4>8</vt:i4>
      </vt:variant>
      <vt:variant>
        <vt:i4>0</vt:i4>
      </vt:variant>
      <vt:variant>
        <vt:i4>5</vt:i4>
      </vt:variant>
      <vt:variant>
        <vt:lpwstr/>
      </vt:variant>
      <vt:variant>
        <vt:lpwstr>_Toc418855044</vt:lpwstr>
      </vt:variant>
      <vt:variant>
        <vt:i4>2031673</vt:i4>
      </vt:variant>
      <vt:variant>
        <vt:i4>2</vt:i4>
      </vt:variant>
      <vt:variant>
        <vt:i4>0</vt:i4>
      </vt:variant>
      <vt:variant>
        <vt:i4>5</vt:i4>
      </vt:variant>
      <vt:variant>
        <vt:lpwstr/>
      </vt:variant>
      <vt:variant>
        <vt:lpwstr>_Toc418855043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SFKK 2004 Per S</dc:title>
  <dc:creator>SFKK</dc:creator>
  <cp:lastModifiedBy>Berggren Söderlund Maria MSC Klin kem och TFM läk</cp:lastModifiedBy>
  <cp:revision>15</cp:revision>
  <cp:lastPrinted>2015-05-08T11:31:00Z</cp:lastPrinted>
  <dcterms:created xsi:type="dcterms:W3CDTF">2017-03-09T06:49:00Z</dcterms:created>
  <dcterms:modified xsi:type="dcterms:W3CDTF">2017-03-30T05:12:00Z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